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DA430" w14:textId="77777777" w:rsidR="005D0DE3" w:rsidRPr="005D0DE3" w:rsidRDefault="005D0DE3" w:rsidP="0028657A">
      <w:pPr>
        <w:jc w:val="right"/>
        <w:rPr>
          <w:szCs w:val="24"/>
          <w:lang w:val="en-GB"/>
        </w:rPr>
      </w:pPr>
      <w:r w:rsidRPr="005D0DE3">
        <w:rPr>
          <w:noProof/>
          <w:szCs w:val="24"/>
          <w:lang w:val="en-GB" w:eastAsia="en-GB"/>
        </w:rPr>
        <w:drawing>
          <wp:anchor distT="0" distB="0" distL="114300" distR="114300" simplePos="0" relativeHeight="251658240" behindDoc="0" locked="0" layoutInCell="1" allowOverlap="1" wp14:anchorId="51AF0856" wp14:editId="17EF5977">
            <wp:simplePos x="0" y="0"/>
            <wp:positionH relativeFrom="margin">
              <wp:posOffset>4966335</wp:posOffset>
            </wp:positionH>
            <wp:positionV relativeFrom="margin">
              <wp:posOffset>-444500</wp:posOffset>
            </wp:positionV>
            <wp:extent cx="1562100" cy="6559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655955"/>
                    </a:xfrm>
                    <a:prstGeom prst="rect">
                      <a:avLst/>
                    </a:prstGeom>
                  </pic:spPr>
                </pic:pic>
              </a:graphicData>
            </a:graphic>
            <wp14:sizeRelH relativeFrom="page">
              <wp14:pctWidth>0</wp14:pctWidth>
            </wp14:sizeRelH>
            <wp14:sizeRelV relativeFrom="page">
              <wp14:pctHeight>0</wp14:pctHeight>
            </wp14:sizeRelV>
          </wp:anchor>
        </w:drawing>
      </w:r>
      <w:r w:rsidRPr="005D0DE3">
        <w:rPr>
          <w:szCs w:val="24"/>
          <w:lang w:val="en-GB"/>
        </w:rPr>
        <w:t>114 Mount Street</w:t>
      </w:r>
    </w:p>
    <w:p w14:paraId="6320AC03" w14:textId="77777777" w:rsidR="005D0DE3" w:rsidRPr="005D0DE3" w:rsidRDefault="005D0DE3" w:rsidP="0028657A">
      <w:pPr>
        <w:jc w:val="right"/>
        <w:rPr>
          <w:szCs w:val="24"/>
          <w:lang w:val="en-GB"/>
        </w:rPr>
      </w:pPr>
      <w:r w:rsidRPr="005D0DE3">
        <w:rPr>
          <w:szCs w:val="24"/>
          <w:lang w:val="en-GB"/>
        </w:rPr>
        <w:t>London</w:t>
      </w:r>
    </w:p>
    <w:p w14:paraId="7773E27A" w14:textId="77777777" w:rsidR="005D0DE3" w:rsidRPr="005D0DE3" w:rsidRDefault="005D0DE3" w:rsidP="0028657A">
      <w:pPr>
        <w:jc w:val="right"/>
        <w:rPr>
          <w:szCs w:val="24"/>
          <w:lang w:val="en-GB"/>
        </w:rPr>
      </w:pPr>
      <w:r w:rsidRPr="005D0DE3">
        <w:rPr>
          <w:szCs w:val="24"/>
          <w:lang w:val="en-GB"/>
        </w:rPr>
        <w:t>W1K 3AH</w:t>
      </w:r>
    </w:p>
    <w:p w14:paraId="33C45809" w14:textId="77777777" w:rsidR="005D0DE3" w:rsidRDefault="005D0DE3" w:rsidP="005D0DE3">
      <w:pPr>
        <w:shd w:val="clear" w:color="auto" w:fill="FFFFFF"/>
        <w:jc w:val="right"/>
        <w:rPr>
          <w:rFonts w:ascii="Helvetica" w:eastAsia="Times New Roman" w:hAnsi="Helvetica" w:cs="Helvetica"/>
          <w:color w:val="000000"/>
        </w:rPr>
      </w:pPr>
      <w:proofErr w:type="spellStart"/>
      <w:r>
        <w:rPr>
          <w:rFonts w:ascii="Helvetica" w:eastAsia="Times New Roman" w:hAnsi="Helvetica" w:cs="Helvetica"/>
          <w:i/>
          <w:iCs/>
          <w:color w:val="000000"/>
          <w:sz w:val="20"/>
          <w:szCs w:val="20"/>
        </w:rPr>
        <w:t>Reg’d</w:t>
      </w:r>
      <w:proofErr w:type="spellEnd"/>
      <w:r>
        <w:rPr>
          <w:rFonts w:ascii="Helvetica" w:eastAsia="Times New Roman" w:hAnsi="Helvetica" w:cs="Helvetica"/>
          <w:i/>
          <w:iCs/>
          <w:color w:val="000000"/>
          <w:sz w:val="20"/>
          <w:szCs w:val="20"/>
        </w:rPr>
        <w:t xml:space="preserve"> Charity Nos: England &amp; Wales: 230165 </w:t>
      </w:r>
      <w:r>
        <w:rPr>
          <w:rFonts w:ascii="Wingdings" w:eastAsia="Times New Roman" w:hAnsi="Wingdings" w:cs="Helvetica"/>
          <w:color w:val="27257A"/>
          <w:sz w:val="16"/>
          <w:szCs w:val="16"/>
        </w:rPr>
        <w:t></w:t>
      </w:r>
      <w:r>
        <w:rPr>
          <w:rFonts w:ascii="Helvetica" w:eastAsia="Times New Roman" w:hAnsi="Helvetica" w:cs="Helvetica"/>
          <w:i/>
          <w:iCs/>
          <w:color w:val="000000"/>
          <w:sz w:val="20"/>
          <w:szCs w:val="20"/>
        </w:rPr>
        <w:t xml:space="preserve"> Scotland: 040490</w:t>
      </w:r>
    </w:p>
    <w:p w14:paraId="0E721289" w14:textId="77777777" w:rsidR="00464D9B" w:rsidRPr="005D0DE3" w:rsidRDefault="00464D9B" w:rsidP="0028657A">
      <w:pPr>
        <w:jc w:val="right"/>
        <w:rPr>
          <w:b/>
          <w:sz w:val="24"/>
          <w:szCs w:val="24"/>
          <w:u w:val="single"/>
          <w:lang w:val="en-GB"/>
        </w:rPr>
      </w:pPr>
    </w:p>
    <w:p w14:paraId="493DCD43" w14:textId="77777777" w:rsidR="004C214A" w:rsidRDefault="0028657A" w:rsidP="004C214A">
      <w:pPr>
        <w:jc w:val="center"/>
        <w:rPr>
          <w:b/>
          <w:sz w:val="28"/>
          <w:szCs w:val="24"/>
          <w:u w:val="single"/>
          <w:lang w:val="en-GB"/>
        </w:rPr>
      </w:pPr>
      <w:r w:rsidRPr="005D0DE3">
        <w:rPr>
          <w:b/>
          <w:sz w:val="28"/>
          <w:szCs w:val="24"/>
          <w:u w:val="single"/>
          <w:lang w:val="en-GB"/>
        </w:rPr>
        <w:t>Agreement for the gift of records</w:t>
      </w:r>
    </w:p>
    <w:p w14:paraId="62F865B8" w14:textId="77777777" w:rsidR="004C214A" w:rsidRDefault="004C214A" w:rsidP="004C214A">
      <w:pPr>
        <w:jc w:val="center"/>
        <w:rPr>
          <w:b/>
          <w:sz w:val="28"/>
          <w:szCs w:val="24"/>
          <w:u w:val="single"/>
          <w:lang w:val="en-GB"/>
        </w:rPr>
      </w:pPr>
    </w:p>
    <w:p w14:paraId="6E6330A3" w14:textId="5A3EDF72" w:rsidR="00464D9B" w:rsidRDefault="00464D9B" w:rsidP="004C214A">
      <w:pPr>
        <w:jc w:val="center"/>
        <w:rPr>
          <w:sz w:val="24"/>
          <w:szCs w:val="24"/>
          <w:lang w:val="en-GB"/>
        </w:rPr>
      </w:pPr>
      <w:r w:rsidRPr="004C214A">
        <w:rPr>
          <w:sz w:val="24"/>
          <w:szCs w:val="24"/>
          <w:lang w:val="en-GB"/>
        </w:rPr>
        <w:t xml:space="preserve">This gift agreement is made between the </w:t>
      </w:r>
      <w:r w:rsidR="00E50068">
        <w:rPr>
          <w:sz w:val="24"/>
          <w:szCs w:val="24"/>
          <w:lang w:val="en-GB"/>
        </w:rPr>
        <w:t>British Jesuit Archives</w:t>
      </w:r>
      <w:r w:rsidRPr="004C214A">
        <w:rPr>
          <w:sz w:val="24"/>
          <w:szCs w:val="24"/>
          <w:lang w:val="en-GB"/>
        </w:rPr>
        <w:t xml:space="preserve"> and the donor as specified below:</w:t>
      </w:r>
    </w:p>
    <w:p w14:paraId="6E4DD386" w14:textId="77777777" w:rsidR="004C214A" w:rsidRPr="004C214A" w:rsidRDefault="004C214A" w:rsidP="004C214A">
      <w:pPr>
        <w:jc w:val="center"/>
        <w:rPr>
          <w:b/>
          <w:sz w:val="16"/>
          <w:szCs w:val="24"/>
          <w:u w:val="single"/>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38"/>
      </w:tblGrid>
      <w:tr w:rsidR="00464D9B" w:rsidRPr="005D0DE3" w14:paraId="10CF15B0" w14:textId="77777777" w:rsidTr="004C214A">
        <w:tc>
          <w:tcPr>
            <w:tcW w:w="1701" w:type="dxa"/>
            <w:shd w:val="pct15" w:color="auto" w:fill="auto"/>
          </w:tcPr>
          <w:p w14:paraId="3AB8B4B1" w14:textId="77777777" w:rsidR="00464D9B" w:rsidRPr="005D0DE3" w:rsidRDefault="00464D9B" w:rsidP="00AC01C7">
            <w:pPr>
              <w:rPr>
                <w:b/>
                <w:sz w:val="24"/>
                <w:szCs w:val="24"/>
                <w:lang w:val="en-GB"/>
              </w:rPr>
            </w:pPr>
            <w:r w:rsidRPr="005D0DE3">
              <w:rPr>
                <w:b/>
                <w:sz w:val="24"/>
                <w:szCs w:val="24"/>
                <w:lang w:val="en-GB"/>
              </w:rPr>
              <w:t>Schedule 1:</w:t>
            </w:r>
          </w:p>
        </w:tc>
        <w:tc>
          <w:tcPr>
            <w:tcW w:w="7938" w:type="dxa"/>
            <w:shd w:val="pct15" w:color="auto" w:fill="auto"/>
          </w:tcPr>
          <w:p w14:paraId="5AF8AB43" w14:textId="77777777" w:rsidR="00464D9B" w:rsidRPr="005D0DE3" w:rsidRDefault="00464D9B" w:rsidP="00AC01C7">
            <w:pPr>
              <w:rPr>
                <w:b/>
                <w:sz w:val="24"/>
                <w:szCs w:val="24"/>
                <w:lang w:val="en-GB"/>
              </w:rPr>
            </w:pPr>
            <w:r w:rsidRPr="005D0DE3">
              <w:rPr>
                <w:b/>
                <w:sz w:val="24"/>
                <w:szCs w:val="24"/>
                <w:lang w:val="en-GB"/>
              </w:rPr>
              <w:t xml:space="preserve">Donor Details </w:t>
            </w:r>
            <w:r w:rsidRPr="005D0DE3">
              <w:rPr>
                <w:sz w:val="24"/>
                <w:szCs w:val="24"/>
                <w:lang w:val="en-GB"/>
              </w:rPr>
              <w:t xml:space="preserve">(Please see Terms and </w:t>
            </w:r>
            <w:r w:rsidR="004C214A">
              <w:rPr>
                <w:sz w:val="24"/>
                <w:szCs w:val="24"/>
                <w:lang w:val="en-GB"/>
              </w:rPr>
              <w:t>Conditions – Item 1.1.2</w:t>
            </w:r>
            <w:r w:rsidRPr="005D0DE3">
              <w:rPr>
                <w:sz w:val="24"/>
                <w:szCs w:val="24"/>
                <w:lang w:val="en-GB"/>
              </w:rPr>
              <w:t>)</w:t>
            </w:r>
          </w:p>
        </w:tc>
      </w:tr>
      <w:tr w:rsidR="00464D9B" w:rsidRPr="005D0DE3" w14:paraId="5A3F9D95" w14:textId="77777777" w:rsidTr="004C214A">
        <w:tc>
          <w:tcPr>
            <w:tcW w:w="1701" w:type="dxa"/>
          </w:tcPr>
          <w:p w14:paraId="737FCD70" w14:textId="77777777" w:rsidR="00464D9B" w:rsidRPr="005D0DE3" w:rsidRDefault="00464D9B" w:rsidP="00AC01C7">
            <w:pPr>
              <w:rPr>
                <w:sz w:val="24"/>
                <w:szCs w:val="24"/>
                <w:lang w:val="en-GB"/>
              </w:rPr>
            </w:pPr>
            <w:r w:rsidRPr="005D0DE3">
              <w:rPr>
                <w:sz w:val="24"/>
                <w:szCs w:val="24"/>
                <w:lang w:val="en-GB"/>
              </w:rPr>
              <w:t>Name:</w:t>
            </w:r>
          </w:p>
        </w:tc>
        <w:tc>
          <w:tcPr>
            <w:tcW w:w="7938" w:type="dxa"/>
            <w:tcBorders>
              <w:bottom w:val="single" w:sz="4" w:space="0" w:color="000000" w:themeColor="text1"/>
            </w:tcBorders>
          </w:tcPr>
          <w:p w14:paraId="08F92CFD" w14:textId="77777777" w:rsidR="00464D9B" w:rsidRPr="005D0DE3" w:rsidRDefault="00464D9B" w:rsidP="00AC01C7">
            <w:pPr>
              <w:rPr>
                <w:sz w:val="24"/>
                <w:szCs w:val="24"/>
                <w:lang w:val="en-GB"/>
              </w:rPr>
            </w:pPr>
          </w:p>
        </w:tc>
      </w:tr>
      <w:tr w:rsidR="00464D9B" w:rsidRPr="005D0DE3" w14:paraId="128B1DE4" w14:textId="77777777" w:rsidTr="004C214A">
        <w:tc>
          <w:tcPr>
            <w:tcW w:w="1701" w:type="dxa"/>
          </w:tcPr>
          <w:p w14:paraId="558D3565" w14:textId="77777777" w:rsidR="00464D9B" w:rsidRPr="005D0DE3" w:rsidRDefault="00464D9B" w:rsidP="00AC01C7">
            <w:pPr>
              <w:rPr>
                <w:sz w:val="24"/>
                <w:szCs w:val="24"/>
                <w:lang w:val="en-GB"/>
              </w:rPr>
            </w:pPr>
            <w:r w:rsidRPr="005D0DE3">
              <w:rPr>
                <w:sz w:val="24"/>
                <w:szCs w:val="24"/>
                <w:lang w:val="en-GB"/>
              </w:rPr>
              <w:t>Address:</w:t>
            </w:r>
          </w:p>
        </w:tc>
        <w:tc>
          <w:tcPr>
            <w:tcW w:w="7938" w:type="dxa"/>
            <w:tcBorders>
              <w:top w:val="single" w:sz="4" w:space="0" w:color="000000" w:themeColor="text1"/>
              <w:bottom w:val="single" w:sz="4" w:space="0" w:color="000000" w:themeColor="text1"/>
            </w:tcBorders>
          </w:tcPr>
          <w:p w14:paraId="25463C7C" w14:textId="77777777" w:rsidR="00464D9B" w:rsidRPr="005D0DE3" w:rsidRDefault="00464D9B" w:rsidP="00AC01C7">
            <w:pPr>
              <w:rPr>
                <w:sz w:val="24"/>
                <w:szCs w:val="24"/>
                <w:lang w:val="en-GB"/>
              </w:rPr>
            </w:pPr>
          </w:p>
        </w:tc>
      </w:tr>
      <w:tr w:rsidR="00464D9B" w:rsidRPr="005D0DE3" w14:paraId="29A27BB7" w14:textId="77777777" w:rsidTr="004C214A">
        <w:tc>
          <w:tcPr>
            <w:tcW w:w="1701" w:type="dxa"/>
          </w:tcPr>
          <w:p w14:paraId="7E067A2F" w14:textId="77777777" w:rsidR="00464D9B" w:rsidRPr="005D0DE3" w:rsidRDefault="00464D9B" w:rsidP="00AC01C7">
            <w:pPr>
              <w:rPr>
                <w:sz w:val="24"/>
                <w:szCs w:val="24"/>
                <w:lang w:val="en-GB"/>
              </w:rPr>
            </w:pPr>
          </w:p>
        </w:tc>
        <w:tc>
          <w:tcPr>
            <w:tcW w:w="7938" w:type="dxa"/>
            <w:tcBorders>
              <w:top w:val="single" w:sz="4" w:space="0" w:color="000000" w:themeColor="text1"/>
              <w:bottom w:val="single" w:sz="4" w:space="0" w:color="000000" w:themeColor="text1"/>
            </w:tcBorders>
          </w:tcPr>
          <w:p w14:paraId="598A4C6B" w14:textId="77777777" w:rsidR="00464D9B" w:rsidRPr="005D0DE3" w:rsidRDefault="00464D9B" w:rsidP="00AC01C7">
            <w:pPr>
              <w:rPr>
                <w:sz w:val="24"/>
                <w:szCs w:val="24"/>
                <w:lang w:val="en-GB"/>
              </w:rPr>
            </w:pPr>
          </w:p>
        </w:tc>
      </w:tr>
      <w:tr w:rsidR="00464D9B" w:rsidRPr="005D0DE3" w14:paraId="0D6D5D0C" w14:textId="77777777" w:rsidTr="004C214A">
        <w:tc>
          <w:tcPr>
            <w:tcW w:w="1701" w:type="dxa"/>
          </w:tcPr>
          <w:p w14:paraId="5970E2F6" w14:textId="77777777" w:rsidR="00464D9B" w:rsidRPr="005D0DE3" w:rsidRDefault="00464D9B" w:rsidP="00AC01C7">
            <w:pPr>
              <w:rPr>
                <w:sz w:val="24"/>
                <w:szCs w:val="24"/>
                <w:lang w:val="en-GB"/>
              </w:rPr>
            </w:pPr>
          </w:p>
        </w:tc>
        <w:tc>
          <w:tcPr>
            <w:tcW w:w="7938" w:type="dxa"/>
            <w:tcBorders>
              <w:top w:val="single" w:sz="4" w:space="0" w:color="000000" w:themeColor="text1"/>
              <w:bottom w:val="single" w:sz="4" w:space="0" w:color="000000" w:themeColor="text1"/>
            </w:tcBorders>
          </w:tcPr>
          <w:p w14:paraId="5ABFDC25" w14:textId="77777777" w:rsidR="00464D9B" w:rsidRPr="005D0DE3" w:rsidRDefault="00464D9B" w:rsidP="00AC01C7">
            <w:pPr>
              <w:rPr>
                <w:sz w:val="24"/>
                <w:szCs w:val="24"/>
                <w:lang w:val="en-GB"/>
              </w:rPr>
            </w:pPr>
          </w:p>
        </w:tc>
      </w:tr>
      <w:tr w:rsidR="00464D9B" w:rsidRPr="005D0DE3" w14:paraId="64F541D7" w14:textId="77777777" w:rsidTr="004C214A">
        <w:tc>
          <w:tcPr>
            <w:tcW w:w="1701" w:type="dxa"/>
          </w:tcPr>
          <w:p w14:paraId="37975486" w14:textId="77777777" w:rsidR="00464D9B" w:rsidRPr="005D0DE3" w:rsidRDefault="00464D9B" w:rsidP="00AC01C7">
            <w:pPr>
              <w:rPr>
                <w:sz w:val="24"/>
                <w:szCs w:val="24"/>
                <w:lang w:val="en-GB"/>
              </w:rPr>
            </w:pPr>
            <w:r w:rsidRPr="005D0DE3">
              <w:rPr>
                <w:sz w:val="24"/>
                <w:szCs w:val="24"/>
                <w:lang w:val="en-GB"/>
              </w:rPr>
              <w:t>Tel. Number:</w:t>
            </w:r>
          </w:p>
        </w:tc>
        <w:tc>
          <w:tcPr>
            <w:tcW w:w="7938" w:type="dxa"/>
            <w:tcBorders>
              <w:top w:val="single" w:sz="4" w:space="0" w:color="000000" w:themeColor="text1"/>
              <w:bottom w:val="single" w:sz="4" w:space="0" w:color="000000" w:themeColor="text1"/>
            </w:tcBorders>
          </w:tcPr>
          <w:p w14:paraId="4392773D" w14:textId="77777777" w:rsidR="00464D9B" w:rsidRPr="005D0DE3" w:rsidRDefault="00464D9B" w:rsidP="00AC01C7">
            <w:pPr>
              <w:rPr>
                <w:sz w:val="24"/>
                <w:szCs w:val="24"/>
                <w:lang w:val="en-GB"/>
              </w:rPr>
            </w:pPr>
          </w:p>
        </w:tc>
      </w:tr>
      <w:tr w:rsidR="00464D9B" w:rsidRPr="005D0DE3" w14:paraId="63AC5086" w14:textId="77777777" w:rsidTr="004C214A">
        <w:tc>
          <w:tcPr>
            <w:tcW w:w="1701" w:type="dxa"/>
          </w:tcPr>
          <w:p w14:paraId="2FEBB76A" w14:textId="77777777" w:rsidR="00464D9B" w:rsidRPr="005D0DE3" w:rsidRDefault="00464D9B" w:rsidP="00AC01C7">
            <w:pPr>
              <w:rPr>
                <w:sz w:val="24"/>
                <w:szCs w:val="24"/>
                <w:lang w:val="en-GB"/>
              </w:rPr>
            </w:pPr>
            <w:r w:rsidRPr="005D0DE3">
              <w:rPr>
                <w:sz w:val="24"/>
                <w:szCs w:val="24"/>
                <w:lang w:val="en-GB"/>
              </w:rPr>
              <w:t>Email:</w:t>
            </w:r>
          </w:p>
        </w:tc>
        <w:tc>
          <w:tcPr>
            <w:tcW w:w="7938" w:type="dxa"/>
            <w:tcBorders>
              <w:top w:val="single" w:sz="4" w:space="0" w:color="000000" w:themeColor="text1"/>
              <w:bottom w:val="single" w:sz="4" w:space="0" w:color="000000" w:themeColor="text1"/>
            </w:tcBorders>
          </w:tcPr>
          <w:p w14:paraId="00E81CFA" w14:textId="77777777" w:rsidR="00464D9B" w:rsidRPr="005D0DE3" w:rsidRDefault="00464D9B" w:rsidP="00097A5C">
            <w:pPr>
              <w:rPr>
                <w:sz w:val="24"/>
                <w:szCs w:val="24"/>
                <w:lang w:val="en-GB"/>
              </w:rPr>
            </w:pPr>
          </w:p>
        </w:tc>
      </w:tr>
    </w:tbl>
    <w:p w14:paraId="649A1D3D" w14:textId="77777777" w:rsidR="004C214A" w:rsidRDefault="004C214A" w:rsidP="004C214A">
      <w:pPr>
        <w:rPr>
          <w:szCs w:val="24"/>
          <w:lang w:val="en-GB"/>
        </w:rPr>
      </w:pPr>
    </w:p>
    <w:p w14:paraId="07609C6F" w14:textId="77777777" w:rsidR="00464D9B" w:rsidRDefault="00464D9B" w:rsidP="004C214A">
      <w:pPr>
        <w:rPr>
          <w:sz w:val="24"/>
          <w:szCs w:val="24"/>
          <w:lang w:val="en-GB"/>
        </w:rPr>
      </w:pPr>
      <w:r w:rsidRPr="004C214A">
        <w:rPr>
          <w:sz w:val="24"/>
          <w:szCs w:val="24"/>
          <w:lang w:val="en-GB"/>
        </w:rPr>
        <w:t>This gift agreement relates to the items described or identified below:</w:t>
      </w:r>
    </w:p>
    <w:p w14:paraId="205DF7B0" w14:textId="77777777" w:rsidR="004C214A" w:rsidRPr="004C214A" w:rsidRDefault="004C214A" w:rsidP="004C214A">
      <w:pPr>
        <w:rPr>
          <w:sz w:val="16"/>
          <w:szCs w:val="24"/>
          <w:lang w:val="en-GB"/>
        </w:rPr>
      </w:pPr>
    </w:p>
    <w:tbl>
      <w:tblPr>
        <w:tblStyle w:val="TableGrid"/>
        <w:tblW w:w="0" w:type="auto"/>
        <w:tblInd w:w="108" w:type="dxa"/>
        <w:tblLook w:val="04A0" w:firstRow="1" w:lastRow="0" w:firstColumn="1" w:lastColumn="0" w:noHBand="0" w:noVBand="1"/>
      </w:tblPr>
      <w:tblGrid>
        <w:gridCol w:w="1701"/>
        <w:gridCol w:w="7938"/>
      </w:tblGrid>
      <w:tr w:rsidR="00464D9B" w:rsidRPr="005D0DE3" w14:paraId="4424213B" w14:textId="77777777" w:rsidTr="004C214A">
        <w:tc>
          <w:tcPr>
            <w:tcW w:w="1701" w:type="dxa"/>
            <w:tcBorders>
              <w:top w:val="nil"/>
              <w:left w:val="nil"/>
              <w:bottom w:val="nil"/>
              <w:right w:val="nil"/>
            </w:tcBorders>
            <w:shd w:val="pct15" w:color="auto" w:fill="auto"/>
          </w:tcPr>
          <w:p w14:paraId="4FF3D89A" w14:textId="77777777" w:rsidR="00464D9B" w:rsidRPr="005D0DE3" w:rsidRDefault="00464D9B" w:rsidP="00AC01C7">
            <w:pPr>
              <w:rPr>
                <w:b/>
                <w:sz w:val="24"/>
                <w:szCs w:val="24"/>
                <w:lang w:val="en-GB"/>
              </w:rPr>
            </w:pPr>
            <w:r w:rsidRPr="005D0DE3">
              <w:rPr>
                <w:b/>
                <w:sz w:val="24"/>
                <w:szCs w:val="24"/>
                <w:lang w:val="en-GB"/>
              </w:rPr>
              <w:t xml:space="preserve">Schedule 2: </w:t>
            </w:r>
          </w:p>
        </w:tc>
        <w:tc>
          <w:tcPr>
            <w:tcW w:w="7938" w:type="dxa"/>
            <w:tcBorders>
              <w:top w:val="nil"/>
              <w:left w:val="nil"/>
              <w:bottom w:val="nil"/>
              <w:right w:val="nil"/>
            </w:tcBorders>
            <w:shd w:val="pct15" w:color="auto" w:fill="auto"/>
          </w:tcPr>
          <w:p w14:paraId="58C97897" w14:textId="77777777" w:rsidR="00464D9B" w:rsidRPr="005D0DE3" w:rsidRDefault="00464D9B" w:rsidP="00AC01C7">
            <w:pPr>
              <w:rPr>
                <w:b/>
                <w:sz w:val="24"/>
                <w:szCs w:val="24"/>
                <w:lang w:val="en-GB"/>
              </w:rPr>
            </w:pPr>
            <w:r w:rsidRPr="005D0DE3">
              <w:rPr>
                <w:b/>
                <w:sz w:val="24"/>
                <w:szCs w:val="24"/>
                <w:lang w:val="en-GB"/>
              </w:rPr>
              <w:t>Donated Items</w:t>
            </w:r>
          </w:p>
        </w:tc>
      </w:tr>
      <w:tr w:rsidR="00464D9B" w:rsidRPr="005D0DE3" w14:paraId="4A0A89E3" w14:textId="77777777" w:rsidTr="004C214A">
        <w:tc>
          <w:tcPr>
            <w:tcW w:w="9639" w:type="dxa"/>
            <w:gridSpan w:val="2"/>
            <w:tcBorders>
              <w:top w:val="nil"/>
              <w:left w:val="nil"/>
              <w:bottom w:val="nil"/>
              <w:right w:val="nil"/>
            </w:tcBorders>
          </w:tcPr>
          <w:p w14:paraId="391BAF3F" w14:textId="77777777" w:rsidR="00464D9B" w:rsidRPr="005D0DE3" w:rsidRDefault="00464D9B" w:rsidP="00AC01C7">
            <w:pPr>
              <w:rPr>
                <w:sz w:val="24"/>
                <w:szCs w:val="24"/>
                <w:lang w:val="en-GB"/>
              </w:rPr>
            </w:pPr>
          </w:p>
          <w:p w14:paraId="761EE36B" w14:textId="77777777" w:rsidR="00464D9B" w:rsidRPr="005D0DE3" w:rsidRDefault="00464D9B" w:rsidP="00AC01C7">
            <w:pPr>
              <w:rPr>
                <w:sz w:val="24"/>
                <w:szCs w:val="24"/>
                <w:lang w:val="en-GB"/>
              </w:rPr>
            </w:pPr>
          </w:p>
          <w:p w14:paraId="1A07706B" w14:textId="77777777" w:rsidR="00464D9B" w:rsidRPr="005D0DE3" w:rsidRDefault="00464D9B" w:rsidP="00AC01C7">
            <w:pPr>
              <w:rPr>
                <w:sz w:val="24"/>
                <w:szCs w:val="24"/>
                <w:lang w:val="en-GB"/>
              </w:rPr>
            </w:pPr>
          </w:p>
          <w:p w14:paraId="2A7065C1" w14:textId="77777777" w:rsidR="00464D9B" w:rsidRPr="005D0DE3" w:rsidRDefault="00464D9B" w:rsidP="00AC01C7">
            <w:pPr>
              <w:rPr>
                <w:sz w:val="24"/>
                <w:szCs w:val="24"/>
                <w:lang w:val="en-GB"/>
              </w:rPr>
            </w:pPr>
          </w:p>
          <w:p w14:paraId="34FC6F63" w14:textId="77777777" w:rsidR="00464D9B" w:rsidRPr="005D0DE3" w:rsidRDefault="00464D9B" w:rsidP="00AC01C7">
            <w:pPr>
              <w:rPr>
                <w:sz w:val="24"/>
                <w:szCs w:val="24"/>
                <w:lang w:val="en-GB"/>
              </w:rPr>
            </w:pPr>
          </w:p>
          <w:p w14:paraId="5349ED60" w14:textId="77777777" w:rsidR="00464D9B" w:rsidRPr="005D0DE3" w:rsidRDefault="00464D9B" w:rsidP="00AC01C7">
            <w:pPr>
              <w:rPr>
                <w:sz w:val="24"/>
                <w:szCs w:val="24"/>
                <w:lang w:val="en-GB"/>
              </w:rPr>
            </w:pPr>
          </w:p>
          <w:p w14:paraId="56244F7E" w14:textId="77777777" w:rsidR="00464D9B" w:rsidRPr="005D0DE3" w:rsidRDefault="00464D9B" w:rsidP="00AC01C7">
            <w:pPr>
              <w:rPr>
                <w:sz w:val="24"/>
                <w:szCs w:val="24"/>
                <w:lang w:val="en-GB"/>
              </w:rPr>
            </w:pPr>
          </w:p>
        </w:tc>
      </w:tr>
    </w:tbl>
    <w:p w14:paraId="11589FA3" w14:textId="77777777" w:rsidR="00464D9B" w:rsidRPr="005D0DE3" w:rsidRDefault="00464D9B" w:rsidP="00464D9B">
      <w:pPr>
        <w:pStyle w:val="ListParagraph"/>
        <w:rPr>
          <w:lang w:val="en-GB"/>
        </w:rPr>
      </w:pPr>
    </w:p>
    <w:p w14:paraId="0FF0DF59" w14:textId="77777777" w:rsidR="00464D9B" w:rsidRPr="004C214A" w:rsidRDefault="00464D9B" w:rsidP="004C214A">
      <w:pPr>
        <w:rPr>
          <w:sz w:val="24"/>
          <w:szCs w:val="24"/>
          <w:lang w:val="en-GB"/>
        </w:rPr>
      </w:pPr>
      <w:r w:rsidRPr="004C214A">
        <w:rPr>
          <w:sz w:val="24"/>
          <w:szCs w:val="24"/>
          <w:lang w:val="en-GB"/>
        </w:rPr>
        <w:t>This gift agreement shall be subject to the terms and conditions set out overleaf.</w:t>
      </w:r>
    </w:p>
    <w:p w14:paraId="26B5167A" w14:textId="77777777" w:rsidR="004C214A" w:rsidRDefault="004C214A" w:rsidP="004C214A">
      <w:pPr>
        <w:rPr>
          <w:szCs w:val="24"/>
          <w:lang w:val="en-GB"/>
        </w:rPr>
      </w:pPr>
    </w:p>
    <w:p w14:paraId="0C2C0231" w14:textId="77777777" w:rsidR="00464D9B" w:rsidRDefault="00464D9B" w:rsidP="004C214A">
      <w:pPr>
        <w:rPr>
          <w:sz w:val="24"/>
          <w:szCs w:val="24"/>
          <w:lang w:val="en-GB"/>
        </w:rPr>
      </w:pPr>
      <w:r w:rsidRPr="005D0DE3">
        <w:rPr>
          <w:sz w:val="24"/>
          <w:szCs w:val="24"/>
          <w:lang w:val="en-GB"/>
        </w:rPr>
        <w:t>I hereby donate the scheduled items under the conditions set out above:</w:t>
      </w:r>
    </w:p>
    <w:p w14:paraId="0F5CCA4D" w14:textId="77777777" w:rsidR="00E21E4B" w:rsidRPr="004C214A" w:rsidRDefault="00E21E4B" w:rsidP="00464D9B">
      <w:pPr>
        <w:ind w:left="426"/>
        <w:rPr>
          <w:sz w:val="18"/>
          <w:szCs w:val="24"/>
          <w:lang w:val="en-GB"/>
        </w:rPr>
      </w:pPr>
    </w:p>
    <w:p w14:paraId="75C99DCC" w14:textId="77777777" w:rsidR="00464D9B" w:rsidRPr="005D0DE3" w:rsidRDefault="00464D9B" w:rsidP="004C214A">
      <w:pPr>
        <w:rPr>
          <w:sz w:val="24"/>
          <w:szCs w:val="24"/>
          <w:lang w:val="en-GB"/>
        </w:rPr>
      </w:pPr>
      <w:r w:rsidRPr="005D0DE3">
        <w:rPr>
          <w:sz w:val="24"/>
          <w:szCs w:val="24"/>
          <w:lang w:val="en-GB"/>
        </w:rPr>
        <w:t>Signed:</w:t>
      </w:r>
    </w:p>
    <w:p w14:paraId="52B7934B" w14:textId="77777777" w:rsidR="00464D9B" w:rsidRPr="004C214A" w:rsidRDefault="00464D9B" w:rsidP="00464D9B">
      <w:pPr>
        <w:ind w:left="426"/>
        <w:rPr>
          <w:sz w:val="20"/>
          <w:szCs w:val="24"/>
          <w:lang w:val="en-GB"/>
        </w:rPr>
      </w:pPr>
    </w:p>
    <w:p w14:paraId="679A8B92" w14:textId="77777777" w:rsidR="00464D9B" w:rsidRPr="005D0DE3" w:rsidRDefault="00464D9B" w:rsidP="004C214A">
      <w:pPr>
        <w:rPr>
          <w:sz w:val="24"/>
          <w:szCs w:val="24"/>
          <w:lang w:val="en-GB"/>
        </w:rPr>
      </w:pPr>
      <w:r w:rsidRPr="005D0DE3">
        <w:rPr>
          <w:sz w:val="24"/>
          <w:szCs w:val="24"/>
          <w:lang w:val="en-GB"/>
        </w:rPr>
        <w:t>Date:</w:t>
      </w:r>
    </w:p>
    <w:p w14:paraId="2EE94C63" w14:textId="77777777" w:rsidR="00464D9B" w:rsidRPr="004C214A" w:rsidRDefault="00464D9B" w:rsidP="00464D9B">
      <w:pPr>
        <w:ind w:left="426"/>
        <w:rPr>
          <w:sz w:val="28"/>
          <w:szCs w:val="24"/>
          <w:lang w:val="en-GB"/>
        </w:rPr>
      </w:pPr>
    </w:p>
    <w:p w14:paraId="47243E77" w14:textId="40ECA7D6" w:rsidR="00464D9B" w:rsidRDefault="00464D9B" w:rsidP="004C214A">
      <w:pPr>
        <w:rPr>
          <w:sz w:val="24"/>
          <w:szCs w:val="24"/>
          <w:lang w:val="en-GB"/>
        </w:rPr>
      </w:pPr>
      <w:r w:rsidRPr="005D0DE3">
        <w:rPr>
          <w:sz w:val="24"/>
          <w:szCs w:val="24"/>
          <w:lang w:val="en-GB"/>
        </w:rPr>
        <w:t xml:space="preserve">I confirm acceptance on behalf of the </w:t>
      </w:r>
      <w:r w:rsidR="00E50068">
        <w:rPr>
          <w:sz w:val="24"/>
          <w:szCs w:val="24"/>
          <w:lang w:val="en-GB"/>
        </w:rPr>
        <w:t>British Jesuit Archives</w:t>
      </w:r>
      <w:r w:rsidR="00E21E4B">
        <w:rPr>
          <w:sz w:val="24"/>
          <w:szCs w:val="24"/>
          <w:lang w:val="en-GB"/>
        </w:rPr>
        <w:t>:</w:t>
      </w:r>
    </w:p>
    <w:p w14:paraId="547D4687" w14:textId="77777777" w:rsidR="00E21E4B" w:rsidRPr="004C214A" w:rsidRDefault="00E21E4B" w:rsidP="00464D9B">
      <w:pPr>
        <w:ind w:left="426"/>
        <w:rPr>
          <w:sz w:val="18"/>
          <w:szCs w:val="24"/>
          <w:lang w:val="en-GB"/>
        </w:rPr>
      </w:pPr>
    </w:p>
    <w:p w14:paraId="65078713" w14:textId="77777777" w:rsidR="004C214A" w:rsidRPr="005D0DE3" w:rsidRDefault="00464D9B" w:rsidP="004C214A">
      <w:pPr>
        <w:rPr>
          <w:sz w:val="24"/>
          <w:szCs w:val="24"/>
          <w:lang w:val="en-GB"/>
        </w:rPr>
      </w:pPr>
      <w:r w:rsidRPr="005D0DE3">
        <w:rPr>
          <w:sz w:val="24"/>
          <w:szCs w:val="24"/>
          <w:lang w:val="en-GB"/>
        </w:rPr>
        <w:t>Signed:</w:t>
      </w:r>
    </w:p>
    <w:p w14:paraId="6CD5E287" w14:textId="77777777" w:rsidR="004C214A" w:rsidRPr="004C214A" w:rsidRDefault="004C214A" w:rsidP="00464D9B">
      <w:pPr>
        <w:ind w:left="426"/>
        <w:rPr>
          <w:sz w:val="20"/>
          <w:szCs w:val="24"/>
          <w:lang w:val="en-GB"/>
        </w:rPr>
      </w:pPr>
    </w:p>
    <w:p w14:paraId="64605432" w14:textId="77777777" w:rsidR="00464D9B" w:rsidRPr="005D0DE3" w:rsidRDefault="00464D9B" w:rsidP="004C214A">
      <w:pPr>
        <w:rPr>
          <w:sz w:val="24"/>
          <w:szCs w:val="24"/>
          <w:lang w:val="en-GB"/>
        </w:rPr>
      </w:pPr>
      <w:r w:rsidRPr="005D0DE3">
        <w:rPr>
          <w:sz w:val="24"/>
          <w:szCs w:val="24"/>
          <w:lang w:val="en-GB"/>
        </w:rPr>
        <w:t>Date:</w:t>
      </w:r>
    </w:p>
    <w:p w14:paraId="5E8AE571" w14:textId="77777777" w:rsidR="00464D9B" w:rsidRPr="005D0DE3" w:rsidRDefault="00464D9B" w:rsidP="00464D9B">
      <w:pPr>
        <w:rPr>
          <w:sz w:val="24"/>
          <w:szCs w:val="24"/>
          <w:lang w:val="en-GB"/>
        </w:rPr>
        <w:sectPr w:rsidR="00464D9B" w:rsidRPr="005D0DE3" w:rsidSect="00951DB5">
          <w:footerReference w:type="default" r:id="rId8"/>
          <w:footerReference w:type="first" r:id="rId9"/>
          <w:pgSz w:w="12240" w:h="15840"/>
          <w:pgMar w:top="1134" w:right="1134" w:bottom="1134" w:left="1134" w:header="708" w:footer="708" w:gutter="0"/>
          <w:cols w:space="708"/>
          <w:titlePg/>
          <w:docGrid w:linePitch="360"/>
        </w:sectPr>
      </w:pPr>
    </w:p>
    <w:p w14:paraId="119113BE" w14:textId="77777777" w:rsidR="00464D9B" w:rsidRPr="005D0DE3" w:rsidRDefault="00464D9B" w:rsidP="00464D9B">
      <w:pPr>
        <w:rPr>
          <w:b/>
          <w:sz w:val="24"/>
          <w:szCs w:val="24"/>
          <w:u w:val="single"/>
          <w:lang w:val="en-GB"/>
        </w:rPr>
      </w:pPr>
      <w:r w:rsidRPr="005D0DE3">
        <w:rPr>
          <w:b/>
          <w:sz w:val="24"/>
          <w:szCs w:val="24"/>
          <w:u w:val="single"/>
          <w:lang w:val="en-GB"/>
        </w:rPr>
        <w:lastRenderedPageBreak/>
        <w:t>Gift Agreement: Terms and Conditions</w:t>
      </w:r>
    </w:p>
    <w:p w14:paraId="05AF24E3" w14:textId="77777777" w:rsidR="00464D9B" w:rsidRPr="005D0DE3" w:rsidRDefault="00464D9B" w:rsidP="00464D9B">
      <w:pPr>
        <w:rPr>
          <w:sz w:val="24"/>
          <w:szCs w:val="24"/>
          <w:lang w:val="en-GB"/>
        </w:rPr>
      </w:pPr>
    </w:p>
    <w:p w14:paraId="2B26C92B" w14:textId="77777777" w:rsidR="00464D9B" w:rsidRPr="005D0DE3" w:rsidRDefault="00464D9B" w:rsidP="00464D9B">
      <w:pPr>
        <w:pStyle w:val="ListParagraph"/>
        <w:numPr>
          <w:ilvl w:val="0"/>
          <w:numId w:val="1"/>
        </w:numPr>
        <w:rPr>
          <w:b/>
          <w:sz w:val="24"/>
          <w:szCs w:val="24"/>
          <w:lang w:val="en-GB"/>
        </w:rPr>
      </w:pPr>
      <w:r w:rsidRPr="005D0DE3">
        <w:rPr>
          <w:b/>
          <w:sz w:val="24"/>
          <w:szCs w:val="24"/>
          <w:lang w:val="en-GB"/>
        </w:rPr>
        <w:t>Definitions and General</w:t>
      </w:r>
    </w:p>
    <w:p w14:paraId="0A005303" w14:textId="77777777" w:rsidR="00464D9B" w:rsidRPr="005D0DE3" w:rsidRDefault="00464D9B" w:rsidP="00BB3904">
      <w:pPr>
        <w:pStyle w:val="ListParagraph"/>
        <w:numPr>
          <w:ilvl w:val="1"/>
          <w:numId w:val="1"/>
        </w:numPr>
        <w:jc w:val="both"/>
        <w:rPr>
          <w:sz w:val="24"/>
          <w:szCs w:val="24"/>
          <w:lang w:val="en-GB"/>
        </w:rPr>
      </w:pPr>
      <w:r w:rsidRPr="005D0DE3">
        <w:rPr>
          <w:sz w:val="24"/>
          <w:szCs w:val="24"/>
          <w:lang w:val="en-GB"/>
        </w:rPr>
        <w:t>In these terms of agreement</w:t>
      </w:r>
    </w:p>
    <w:p w14:paraId="497D4C24" w14:textId="6B5E9F09" w:rsidR="00464D9B" w:rsidRPr="005D0DE3" w:rsidRDefault="00464D9B" w:rsidP="00BB3904">
      <w:pPr>
        <w:pStyle w:val="ListParagraph"/>
        <w:numPr>
          <w:ilvl w:val="2"/>
          <w:numId w:val="1"/>
        </w:numPr>
        <w:jc w:val="both"/>
        <w:rPr>
          <w:sz w:val="24"/>
          <w:szCs w:val="24"/>
          <w:lang w:val="en-GB"/>
        </w:rPr>
      </w:pPr>
      <w:r w:rsidRPr="005D0DE3">
        <w:rPr>
          <w:sz w:val="24"/>
          <w:szCs w:val="24"/>
          <w:lang w:val="en-GB"/>
        </w:rPr>
        <w:t xml:space="preserve">the </w:t>
      </w:r>
      <w:r w:rsidRPr="005D0DE3">
        <w:rPr>
          <w:b/>
          <w:sz w:val="24"/>
          <w:szCs w:val="24"/>
          <w:lang w:val="en-GB"/>
        </w:rPr>
        <w:t>Archive</w:t>
      </w:r>
      <w:r w:rsidR="00E42195" w:rsidRPr="005D0DE3">
        <w:rPr>
          <w:b/>
          <w:sz w:val="24"/>
          <w:szCs w:val="24"/>
          <w:lang w:val="en-GB"/>
        </w:rPr>
        <w:t>s</w:t>
      </w:r>
      <w:r w:rsidRPr="005D0DE3">
        <w:rPr>
          <w:sz w:val="24"/>
          <w:szCs w:val="24"/>
          <w:lang w:val="en-GB"/>
        </w:rPr>
        <w:t xml:space="preserve"> means the </w:t>
      </w:r>
      <w:r w:rsidR="00E50068">
        <w:rPr>
          <w:sz w:val="24"/>
          <w:szCs w:val="24"/>
          <w:lang w:val="en-GB"/>
        </w:rPr>
        <w:t>British Jesuit Archives</w:t>
      </w:r>
      <w:r w:rsidR="00BB3904">
        <w:rPr>
          <w:sz w:val="24"/>
          <w:szCs w:val="24"/>
          <w:lang w:val="en-GB"/>
        </w:rPr>
        <w:t>,</w:t>
      </w:r>
    </w:p>
    <w:p w14:paraId="66DEE7CE" w14:textId="77777777" w:rsidR="00464D9B" w:rsidRPr="005D0DE3" w:rsidRDefault="00464D9B" w:rsidP="00BB3904">
      <w:pPr>
        <w:pStyle w:val="ListParagraph"/>
        <w:numPr>
          <w:ilvl w:val="2"/>
          <w:numId w:val="1"/>
        </w:numPr>
        <w:jc w:val="both"/>
        <w:rPr>
          <w:sz w:val="24"/>
          <w:szCs w:val="24"/>
          <w:lang w:val="en-GB"/>
        </w:rPr>
      </w:pPr>
      <w:r w:rsidRPr="005D0DE3">
        <w:rPr>
          <w:b/>
          <w:sz w:val="24"/>
          <w:szCs w:val="24"/>
          <w:lang w:val="en-GB"/>
        </w:rPr>
        <w:t>donor</w:t>
      </w:r>
      <w:r w:rsidRPr="005D0DE3">
        <w:rPr>
          <w:sz w:val="24"/>
          <w:szCs w:val="24"/>
          <w:lang w:val="en-GB"/>
        </w:rPr>
        <w:t xml:space="preserve"> means the person who gives the records to the Archive</w:t>
      </w:r>
      <w:r w:rsidR="00E42195" w:rsidRPr="005D0DE3">
        <w:rPr>
          <w:sz w:val="24"/>
          <w:szCs w:val="24"/>
          <w:lang w:val="en-GB"/>
        </w:rPr>
        <w:t>s</w:t>
      </w:r>
      <w:r w:rsidRPr="005D0DE3">
        <w:rPr>
          <w:sz w:val="24"/>
          <w:szCs w:val="24"/>
          <w:lang w:val="en-GB"/>
        </w:rPr>
        <w:t xml:space="preserve"> according to the terms specified in 1.1.4 below. By signing this agreement, the donor warrants that they have powers to act in all matters relating to the donated records</w:t>
      </w:r>
      <w:r w:rsidR="00BB3904">
        <w:rPr>
          <w:sz w:val="24"/>
          <w:szCs w:val="24"/>
          <w:lang w:val="en-GB"/>
        </w:rPr>
        <w:t>,</w:t>
      </w:r>
    </w:p>
    <w:p w14:paraId="106FA4CD" w14:textId="77777777" w:rsidR="00464D9B" w:rsidRPr="005D0DE3" w:rsidRDefault="00464D9B" w:rsidP="00BB3904">
      <w:pPr>
        <w:pStyle w:val="ListParagraph"/>
        <w:numPr>
          <w:ilvl w:val="2"/>
          <w:numId w:val="1"/>
        </w:numPr>
        <w:jc w:val="both"/>
        <w:rPr>
          <w:sz w:val="24"/>
          <w:szCs w:val="24"/>
          <w:lang w:val="en-GB"/>
        </w:rPr>
      </w:pPr>
      <w:r w:rsidRPr="005D0DE3">
        <w:rPr>
          <w:b/>
          <w:sz w:val="24"/>
          <w:szCs w:val="24"/>
          <w:lang w:val="en-GB"/>
        </w:rPr>
        <w:t>Archivist</w:t>
      </w:r>
      <w:r w:rsidRPr="005D0DE3">
        <w:rPr>
          <w:sz w:val="24"/>
          <w:szCs w:val="24"/>
          <w:lang w:val="en-GB"/>
        </w:rPr>
        <w:t xml:space="preserve"> means the Archivist in charge of the Archive</w:t>
      </w:r>
      <w:r w:rsidR="00ED2BFC" w:rsidRPr="005D0DE3">
        <w:rPr>
          <w:sz w:val="24"/>
          <w:szCs w:val="24"/>
          <w:lang w:val="en-GB"/>
        </w:rPr>
        <w:t>s</w:t>
      </w:r>
      <w:r w:rsidRPr="005D0DE3">
        <w:rPr>
          <w:sz w:val="24"/>
          <w:szCs w:val="24"/>
          <w:lang w:val="en-GB"/>
        </w:rPr>
        <w:t xml:space="preserve"> services </w:t>
      </w:r>
      <w:r w:rsidR="00ED2BFC" w:rsidRPr="005D0DE3">
        <w:rPr>
          <w:sz w:val="24"/>
          <w:szCs w:val="24"/>
          <w:lang w:val="en-GB"/>
        </w:rPr>
        <w:t>of</w:t>
      </w:r>
      <w:r w:rsidRPr="005D0DE3">
        <w:rPr>
          <w:sz w:val="24"/>
          <w:szCs w:val="24"/>
          <w:lang w:val="en-GB"/>
        </w:rPr>
        <w:t xml:space="preserve"> the </w:t>
      </w:r>
      <w:r w:rsidR="00ED2BFC" w:rsidRPr="005D0DE3">
        <w:rPr>
          <w:sz w:val="24"/>
          <w:szCs w:val="24"/>
          <w:lang w:val="en-GB"/>
        </w:rPr>
        <w:t>Jesuits in Britain</w:t>
      </w:r>
      <w:r w:rsidR="00BB3904">
        <w:rPr>
          <w:sz w:val="24"/>
          <w:szCs w:val="24"/>
          <w:lang w:val="en-GB"/>
        </w:rPr>
        <w:t>, and</w:t>
      </w:r>
    </w:p>
    <w:p w14:paraId="26121395" w14:textId="77777777" w:rsidR="00464D9B" w:rsidRPr="005D0DE3" w:rsidRDefault="00464D9B" w:rsidP="00BB3904">
      <w:pPr>
        <w:pStyle w:val="ListParagraph"/>
        <w:numPr>
          <w:ilvl w:val="2"/>
          <w:numId w:val="1"/>
        </w:numPr>
        <w:jc w:val="both"/>
        <w:rPr>
          <w:sz w:val="24"/>
          <w:szCs w:val="24"/>
          <w:lang w:val="en-GB"/>
        </w:rPr>
      </w:pPr>
      <w:r w:rsidRPr="005D0DE3">
        <w:rPr>
          <w:b/>
          <w:sz w:val="24"/>
          <w:szCs w:val="24"/>
          <w:lang w:val="en-GB"/>
        </w:rPr>
        <w:t>Gift</w:t>
      </w:r>
      <w:r w:rsidRPr="005D0DE3">
        <w:rPr>
          <w:sz w:val="24"/>
          <w:szCs w:val="24"/>
          <w:lang w:val="en-GB"/>
        </w:rPr>
        <w:t xml:space="preserve"> means the donor has transferred the items referred to in schedule 2 to the ownership of the Archive</w:t>
      </w:r>
      <w:r w:rsidR="00ED2BFC" w:rsidRPr="005D0DE3">
        <w:rPr>
          <w:sz w:val="24"/>
          <w:szCs w:val="24"/>
          <w:lang w:val="en-GB"/>
        </w:rPr>
        <w:t>s</w:t>
      </w:r>
      <w:r w:rsidRPr="005D0DE3">
        <w:rPr>
          <w:sz w:val="24"/>
          <w:szCs w:val="24"/>
          <w:lang w:val="en-GB"/>
        </w:rPr>
        <w:t xml:space="preserve"> absolutely and in perpetuity. The donated items will become the sole property of the Archive</w:t>
      </w:r>
      <w:r w:rsidR="00ED2BFC" w:rsidRPr="005D0DE3">
        <w:rPr>
          <w:sz w:val="24"/>
          <w:szCs w:val="24"/>
          <w:lang w:val="en-GB"/>
        </w:rPr>
        <w:t>s</w:t>
      </w:r>
      <w:r w:rsidRPr="005D0DE3">
        <w:rPr>
          <w:sz w:val="24"/>
          <w:szCs w:val="24"/>
          <w:lang w:val="en-GB"/>
        </w:rPr>
        <w:t>, which may take whatever action it thinks fit in respect of such items, subject only to the outlined terms and conditions, the general law and any special conditions agreed in writing. Items cannot be withdrawn once gifted</w:t>
      </w:r>
      <w:r w:rsidR="00D205CD">
        <w:rPr>
          <w:sz w:val="24"/>
          <w:szCs w:val="24"/>
          <w:lang w:val="en-GB"/>
        </w:rPr>
        <w:t>.</w:t>
      </w:r>
    </w:p>
    <w:p w14:paraId="1E85FD11" w14:textId="77777777" w:rsidR="00464D9B" w:rsidRPr="005D0DE3" w:rsidRDefault="00464D9B" w:rsidP="00BB3904">
      <w:pPr>
        <w:pStyle w:val="ListParagraph"/>
        <w:numPr>
          <w:ilvl w:val="1"/>
          <w:numId w:val="1"/>
        </w:numPr>
        <w:jc w:val="both"/>
        <w:rPr>
          <w:sz w:val="24"/>
          <w:szCs w:val="24"/>
          <w:lang w:val="en-GB"/>
        </w:rPr>
      </w:pPr>
      <w:r w:rsidRPr="005D0DE3">
        <w:rPr>
          <w:sz w:val="24"/>
          <w:szCs w:val="24"/>
          <w:lang w:val="en-GB"/>
        </w:rPr>
        <w:t>The donor confirms that he/she is the legal owner of the donated items and undertakes to provide proof of ownership if requested by the Archive</w:t>
      </w:r>
      <w:r w:rsidR="00ED2BFC" w:rsidRPr="005D0DE3">
        <w:rPr>
          <w:sz w:val="24"/>
          <w:szCs w:val="24"/>
          <w:lang w:val="en-GB"/>
        </w:rPr>
        <w:t>s</w:t>
      </w:r>
      <w:r w:rsidR="00D205CD">
        <w:rPr>
          <w:sz w:val="24"/>
          <w:szCs w:val="24"/>
          <w:lang w:val="en-GB"/>
        </w:rPr>
        <w:t>.</w:t>
      </w:r>
    </w:p>
    <w:p w14:paraId="154A4906" w14:textId="77777777" w:rsidR="00464D9B" w:rsidRPr="005D0DE3" w:rsidRDefault="00464D9B" w:rsidP="00BB3904">
      <w:pPr>
        <w:pStyle w:val="ListParagraph"/>
        <w:numPr>
          <w:ilvl w:val="1"/>
          <w:numId w:val="1"/>
        </w:numPr>
        <w:jc w:val="both"/>
        <w:rPr>
          <w:sz w:val="24"/>
          <w:szCs w:val="24"/>
          <w:lang w:val="en-GB"/>
        </w:rPr>
      </w:pPr>
      <w:r w:rsidRPr="005D0DE3">
        <w:rPr>
          <w:sz w:val="24"/>
          <w:szCs w:val="24"/>
          <w:lang w:val="en-GB"/>
        </w:rPr>
        <w:t xml:space="preserve">The Archivist reserves the right to return to the donor (if such persons can be traced following reasonable enquiry) any donated items deemed to be of no historical interest, or to transfer them to a more appropriate place of </w:t>
      </w:r>
      <w:proofErr w:type="gramStart"/>
      <w:r w:rsidRPr="005D0DE3">
        <w:rPr>
          <w:sz w:val="24"/>
          <w:szCs w:val="24"/>
          <w:lang w:val="en-GB"/>
        </w:rPr>
        <w:t>deposit, or</w:t>
      </w:r>
      <w:proofErr w:type="gramEnd"/>
      <w:r w:rsidRPr="005D0DE3">
        <w:rPr>
          <w:sz w:val="24"/>
          <w:szCs w:val="24"/>
          <w:lang w:val="en-GB"/>
        </w:rPr>
        <w:t xml:space="preserve"> destroy them confidentially</w:t>
      </w:r>
      <w:r w:rsidR="00D205CD">
        <w:rPr>
          <w:sz w:val="24"/>
          <w:szCs w:val="24"/>
          <w:lang w:val="en-GB"/>
        </w:rPr>
        <w:t>.</w:t>
      </w:r>
    </w:p>
    <w:p w14:paraId="5DE02878" w14:textId="77777777" w:rsidR="00464D9B" w:rsidRPr="005D0DE3" w:rsidRDefault="00464D9B" w:rsidP="00BB3904">
      <w:pPr>
        <w:pStyle w:val="ListParagraph"/>
        <w:numPr>
          <w:ilvl w:val="1"/>
          <w:numId w:val="1"/>
        </w:numPr>
        <w:jc w:val="both"/>
        <w:rPr>
          <w:sz w:val="24"/>
          <w:szCs w:val="24"/>
          <w:lang w:val="en-GB"/>
        </w:rPr>
      </w:pPr>
      <w:r w:rsidRPr="005D0DE3">
        <w:rPr>
          <w:sz w:val="24"/>
          <w:szCs w:val="24"/>
          <w:lang w:val="en-GB"/>
        </w:rPr>
        <w:t>Any change in the name and address of the donor shall be notified to the Archivist. The Archive</w:t>
      </w:r>
      <w:r w:rsidR="00ED2BFC" w:rsidRPr="005D0DE3">
        <w:rPr>
          <w:sz w:val="24"/>
          <w:szCs w:val="24"/>
          <w:lang w:val="en-GB"/>
        </w:rPr>
        <w:t>s</w:t>
      </w:r>
      <w:r w:rsidRPr="005D0DE3">
        <w:rPr>
          <w:sz w:val="24"/>
          <w:szCs w:val="24"/>
          <w:lang w:val="en-GB"/>
        </w:rPr>
        <w:t xml:space="preserve"> will not accept responsibility for any consequences which may arise from the failure to notify them of such changes</w:t>
      </w:r>
      <w:r w:rsidR="00D205CD">
        <w:rPr>
          <w:sz w:val="24"/>
          <w:szCs w:val="24"/>
          <w:lang w:val="en-GB"/>
        </w:rPr>
        <w:t>.</w:t>
      </w:r>
    </w:p>
    <w:p w14:paraId="7B7D73C2" w14:textId="77777777" w:rsidR="00464D9B" w:rsidRPr="005D0DE3" w:rsidRDefault="00464D9B" w:rsidP="00BB3904">
      <w:pPr>
        <w:pStyle w:val="ListParagraph"/>
        <w:numPr>
          <w:ilvl w:val="1"/>
          <w:numId w:val="1"/>
        </w:numPr>
        <w:jc w:val="both"/>
        <w:rPr>
          <w:sz w:val="24"/>
          <w:szCs w:val="24"/>
          <w:lang w:val="en-GB"/>
        </w:rPr>
      </w:pPr>
      <w:r w:rsidRPr="005D0DE3">
        <w:rPr>
          <w:sz w:val="24"/>
          <w:szCs w:val="24"/>
          <w:lang w:val="en-GB"/>
        </w:rPr>
        <w:t>For legal purposes, donor details will be maintained permanently in electronic and manual formats. While the name of the donor may be included in finding aids to provide a greater understanding of the provenance of the collection, full contact details for the donor will not be released without the express permission of the individual concerned</w:t>
      </w:r>
      <w:r w:rsidR="00D205CD">
        <w:rPr>
          <w:sz w:val="24"/>
          <w:szCs w:val="24"/>
          <w:lang w:val="en-GB"/>
        </w:rPr>
        <w:t>.</w:t>
      </w:r>
    </w:p>
    <w:p w14:paraId="16CED676" w14:textId="77777777" w:rsidR="00464D9B" w:rsidRPr="005D0DE3" w:rsidRDefault="00464D9B" w:rsidP="00464D9B">
      <w:pPr>
        <w:ind w:left="720"/>
        <w:rPr>
          <w:sz w:val="24"/>
          <w:szCs w:val="24"/>
          <w:lang w:val="en-GB"/>
        </w:rPr>
      </w:pPr>
    </w:p>
    <w:p w14:paraId="18061F72" w14:textId="77777777" w:rsidR="00464D9B" w:rsidRPr="005D0DE3" w:rsidRDefault="00464D9B" w:rsidP="00464D9B">
      <w:pPr>
        <w:pStyle w:val="ListParagraph"/>
        <w:numPr>
          <w:ilvl w:val="0"/>
          <w:numId w:val="1"/>
        </w:numPr>
        <w:rPr>
          <w:b/>
          <w:sz w:val="24"/>
          <w:szCs w:val="24"/>
          <w:lang w:val="en-GB"/>
        </w:rPr>
      </w:pPr>
      <w:r w:rsidRPr="005D0DE3">
        <w:rPr>
          <w:b/>
          <w:sz w:val="24"/>
          <w:szCs w:val="24"/>
          <w:lang w:val="en-GB"/>
        </w:rPr>
        <w:t>Preservation</w:t>
      </w:r>
    </w:p>
    <w:p w14:paraId="3DF12331" w14:textId="77777777" w:rsidR="00D205CD" w:rsidRPr="00D205CD" w:rsidRDefault="00464D9B" w:rsidP="00BB3904">
      <w:pPr>
        <w:pStyle w:val="ListParagraph"/>
        <w:numPr>
          <w:ilvl w:val="1"/>
          <w:numId w:val="1"/>
        </w:numPr>
        <w:jc w:val="both"/>
        <w:rPr>
          <w:sz w:val="24"/>
          <w:szCs w:val="24"/>
          <w:lang w:val="en-GB"/>
        </w:rPr>
      </w:pPr>
      <w:r w:rsidRPr="00D205CD">
        <w:rPr>
          <w:sz w:val="24"/>
          <w:szCs w:val="24"/>
          <w:lang w:val="en-GB"/>
        </w:rPr>
        <w:t>The Archive</w:t>
      </w:r>
      <w:r w:rsidR="00ED2BFC" w:rsidRPr="00D205CD">
        <w:rPr>
          <w:sz w:val="24"/>
          <w:szCs w:val="24"/>
          <w:lang w:val="en-GB"/>
        </w:rPr>
        <w:t>s</w:t>
      </w:r>
      <w:r w:rsidRPr="00D205CD">
        <w:rPr>
          <w:sz w:val="24"/>
          <w:szCs w:val="24"/>
          <w:lang w:val="en-GB"/>
        </w:rPr>
        <w:t xml:space="preserve"> will take all reasonable precautions to preserve the donated items from </w:t>
      </w:r>
    </w:p>
    <w:p w14:paraId="66DFF347" w14:textId="77777777" w:rsidR="00464D9B" w:rsidRPr="00D205CD" w:rsidRDefault="00464D9B" w:rsidP="00BB3904">
      <w:pPr>
        <w:pStyle w:val="ListParagraph"/>
        <w:jc w:val="both"/>
        <w:rPr>
          <w:sz w:val="24"/>
          <w:szCs w:val="24"/>
          <w:lang w:val="en-GB"/>
        </w:rPr>
      </w:pPr>
      <w:r w:rsidRPr="00D205CD">
        <w:rPr>
          <w:sz w:val="24"/>
          <w:szCs w:val="24"/>
          <w:lang w:val="en-GB"/>
        </w:rPr>
        <w:t xml:space="preserve">damage, </w:t>
      </w:r>
      <w:proofErr w:type="gramStart"/>
      <w:r w:rsidRPr="00D205CD">
        <w:rPr>
          <w:sz w:val="24"/>
          <w:szCs w:val="24"/>
          <w:lang w:val="en-GB"/>
        </w:rPr>
        <w:t>loss</w:t>
      </w:r>
      <w:proofErr w:type="gramEnd"/>
      <w:r w:rsidRPr="00D205CD">
        <w:rPr>
          <w:sz w:val="24"/>
          <w:szCs w:val="24"/>
          <w:lang w:val="en-GB"/>
        </w:rPr>
        <w:t xml:space="preserve"> or theft whilst in storage, public use, conservation or on exhibition, and will manage them, subject to conditions not less favourable than those considered acceptable for those records created by the </w:t>
      </w:r>
      <w:r w:rsidR="00ED2BFC" w:rsidRPr="00D205CD">
        <w:rPr>
          <w:sz w:val="24"/>
          <w:szCs w:val="24"/>
          <w:lang w:val="en-GB"/>
        </w:rPr>
        <w:t>Jesuits in Britain</w:t>
      </w:r>
      <w:r w:rsidRPr="00D205CD">
        <w:rPr>
          <w:sz w:val="24"/>
          <w:szCs w:val="24"/>
          <w:lang w:val="en-GB"/>
        </w:rPr>
        <w:t>. Such conditions are, however, at the absolute discretion of the Archive</w:t>
      </w:r>
      <w:r w:rsidR="00ED2BFC" w:rsidRPr="00D205CD">
        <w:rPr>
          <w:sz w:val="24"/>
          <w:szCs w:val="24"/>
          <w:lang w:val="en-GB"/>
        </w:rPr>
        <w:t>s</w:t>
      </w:r>
      <w:r w:rsidRPr="00D205CD">
        <w:rPr>
          <w:sz w:val="24"/>
          <w:szCs w:val="24"/>
          <w:lang w:val="en-GB"/>
        </w:rPr>
        <w:t>, and the Archive</w:t>
      </w:r>
      <w:r w:rsidR="00ED2BFC" w:rsidRPr="00D205CD">
        <w:rPr>
          <w:sz w:val="24"/>
          <w:szCs w:val="24"/>
          <w:lang w:val="en-GB"/>
        </w:rPr>
        <w:t>s</w:t>
      </w:r>
      <w:r w:rsidRPr="00D205CD">
        <w:rPr>
          <w:sz w:val="24"/>
          <w:szCs w:val="24"/>
          <w:lang w:val="en-GB"/>
        </w:rPr>
        <w:t xml:space="preserve"> shall not be liable to the donor, or any person claiming through them, for any loss or damage to the items howsoever arising</w:t>
      </w:r>
      <w:r w:rsidR="00D205CD" w:rsidRPr="00D205CD">
        <w:rPr>
          <w:sz w:val="24"/>
          <w:szCs w:val="24"/>
          <w:lang w:val="en-GB"/>
        </w:rPr>
        <w:t>.</w:t>
      </w:r>
    </w:p>
    <w:p w14:paraId="3884DAE3" w14:textId="77777777" w:rsidR="00464D9B" w:rsidRPr="005D0DE3" w:rsidRDefault="00464D9B" w:rsidP="00464D9B">
      <w:pPr>
        <w:rPr>
          <w:sz w:val="24"/>
          <w:szCs w:val="24"/>
          <w:lang w:val="en-GB"/>
        </w:rPr>
      </w:pPr>
    </w:p>
    <w:p w14:paraId="5BCE061D" w14:textId="77777777" w:rsidR="00464D9B" w:rsidRPr="005D0DE3" w:rsidRDefault="00464D9B" w:rsidP="00464D9B">
      <w:pPr>
        <w:pStyle w:val="ListParagraph"/>
        <w:numPr>
          <w:ilvl w:val="0"/>
          <w:numId w:val="1"/>
        </w:numPr>
        <w:rPr>
          <w:b/>
          <w:sz w:val="24"/>
          <w:szCs w:val="24"/>
          <w:lang w:val="en-GB"/>
        </w:rPr>
      </w:pPr>
      <w:r w:rsidRPr="005D0DE3">
        <w:rPr>
          <w:b/>
          <w:sz w:val="24"/>
          <w:szCs w:val="24"/>
          <w:lang w:val="en-GB"/>
        </w:rPr>
        <w:t>Conservation</w:t>
      </w:r>
    </w:p>
    <w:p w14:paraId="09CD639A" w14:textId="77777777" w:rsidR="00464D9B" w:rsidRPr="005D0DE3" w:rsidRDefault="00464D9B" w:rsidP="00BB3904">
      <w:pPr>
        <w:pStyle w:val="ListParagraph"/>
        <w:numPr>
          <w:ilvl w:val="1"/>
          <w:numId w:val="1"/>
        </w:numPr>
        <w:jc w:val="both"/>
        <w:rPr>
          <w:sz w:val="24"/>
          <w:szCs w:val="24"/>
          <w:lang w:val="en-GB"/>
        </w:rPr>
      </w:pPr>
      <w:r w:rsidRPr="005D0DE3">
        <w:rPr>
          <w:sz w:val="24"/>
          <w:szCs w:val="24"/>
          <w:lang w:val="en-GB"/>
        </w:rPr>
        <w:t>The Archive</w:t>
      </w:r>
      <w:r w:rsidR="00ED2BFC" w:rsidRPr="005D0DE3">
        <w:rPr>
          <w:sz w:val="24"/>
          <w:szCs w:val="24"/>
          <w:lang w:val="en-GB"/>
        </w:rPr>
        <w:t>s</w:t>
      </w:r>
      <w:r w:rsidRPr="005D0DE3">
        <w:rPr>
          <w:sz w:val="24"/>
          <w:szCs w:val="24"/>
          <w:lang w:val="en-GB"/>
        </w:rPr>
        <w:t xml:space="preserve"> may at its absolute discretion:</w:t>
      </w:r>
    </w:p>
    <w:p w14:paraId="2772AEFD" w14:textId="77777777" w:rsidR="00464D9B" w:rsidRPr="005D0DE3" w:rsidRDefault="00464D9B" w:rsidP="00BB3904">
      <w:pPr>
        <w:pStyle w:val="ListParagraph"/>
        <w:numPr>
          <w:ilvl w:val="2"/>
          <w:numId w:val="1"/>
        </w:numPr>
        <w:jc w:val="both"/>
        <w:rPr>
          <w:sz w:val="24"/>
          <w:szCs w:val="24"/>
          <w:lang w:val="en-GB"/>
        </w:rPr>
      </w:pPr>
      <w:r w:rsidRPr="005D0DE3">
        <w:rPr>
          <w:sz w:val="24"/>
          <w:szCs w:val="24"/>
          <w:lang w:val="en-GB"/>
        </w:rPr>
        <w:t xml:space="preserve">Photograph, microfilm or otherwise copy or reproduce the donated items as a conservation measure – subject to the provision of the Copyright acts for the time </w:t>
      </w:r>
      <w:r w:rsidRPr="005D0DE3">
        <w:rPr>
          <w:sz w:val="24"/>
          <w:szCs w:val="24"/>
          <w:lang w:val="en-GB"/>
        </w:rPr>
        <w:lastRenderedPageBreak/>
        <w:t>being in force. The ownership of all such copies, negative and positive, will be vested in the Archive</w:t>
      </w:r>
      <w:r w:rsidR="00ED2BFC" w:rsidRPr="005D0DE3">
        <w:rPr>
          <w:sz w:val="24"/>
          <w:szCs w:val="24"/>
          <w:lang w:val="en-GB"/>
        </w:rPr>
        <w:t>s</w:t>
      </w:r>
      <w:r w:rsidR="00D205CD">
        <w:rPr>
          <w:sz w:val="24"/>
          <w:szCs w:val="24"/>
          <w:lang w:val="en-GB"/>
        </w:rPr>
        <w:t>.</w:t>
      </w:r>
    </w:p>
    <w:p w14:paraId="75AFE18B" w14:textId="77777777" w:rsidR="00464D9B" w:rsidRPr="005D0DE3" w:rsidRDefault="00464D9B" w:rsidP="00BB3904">
      <w:pPr>
        <w:pStyle w:val="ListParagraph"/>
        <w:numPr>
          <w:ilvl w:val="2"/>
          <w:numId w:val="1"/>
        </w:numPr>
        <w:jc w:val="both"/>
        <w:rPr>
          <w:sz w:val="24"/>
          <w:szCs w:val="24"/>
          <w:lang w:val="en-GB"/>
        </w:rPr>
      </w:pPr>
      <w:r w:rsidRPr="005D0DE3">
        <w:rPr>
          <w:sz w:val="24"/>
          <w:szCs w:val="24"/>
          <w:lang w:val="en-GB"/>
        </w:rPr>
        <w:t xml:space="preserve">Carry out such work </w:t>
      </w:r>
      <w:proofErr w:type="gramStart"/>
      <w:r w:rsidRPr="005D0DE3">
        <w:rPr>
          <w:sz w:val="24"/>
          <w:szCs w:val="24"/>
          <w:lang w:val="en-GB"/>
        </w:rPr>
        <w:t>in regard to</w:t>
      </w:r>
      <w:proofErr w:type="gramEnd"/>
      <w:r w:rsidRPr="005D0DE3">
        <w:rPr>
          <w:sz w:val="24"/>
          <w:szCs w:val="24"/>
          <w:lang w:val="en-GB"/>
        </w:rPr>
        <w:t xml:space="preserve"> the conservation of the donated items as may from time to time be considered desirable and practical by the Archivist</w:t>
      </w:r>
      <w:r w:rsidR="00D205CD">
        <w:rPr>
          <w:sz w:val="24"/>
          <w:szCs w:val="24"/>
          <w:lang w:val="en-GB"/>
        </w:rPr>
        <w:t>.</w:t>
      </w:r>
    </w:p>
    <w:p w14:paraId="776C9631" w14:textId="77777777" w:rsidR="00464D9B" w:rsidRPr="005D0DE3" w:rsidRDefault="00464D9B" w:rsidP="00BB3904">
      <w:pPr>
        <w:pStyle w:val="ListParagraph"/>
        <w:numPr>
          <w:ilvl w:val="2"/>
          <w:numId w:val="1"/>
        </w:numPr>
        <w:jc w:val="both"/>
        <w:rPr>
          <w:sz w:val="24"/>
          <w:szCs w:val="24"/>
          <w:lang w:val="en-GB"/>
        </w:rPr>
      </w:pPr>
      <w:r w:rsidRPr="005D0DE3">
        <w:rPr>
          <w:sz w:val="24"/>
          <w:szCs w:val="24"/>
          <w:lang w:val="en-GB"/>
        </w:rPr>
        <w:t>Withhold or limit access to any of the donated items in a fragile condition until such time as all practical and necessary measures to conserve them have been carried out</w:t>
      </w:r>
      <w:r w:rsidR="00D205CD">
        <w:rPr>
          <w:sz w:val="24"/>
          <w:szCs w:val="24"/>
          <w:lang w:val="en-GB"/>
        </w:rPr>
        <w:t>.</w:t>
      </w:r>
    </w:p>
    <w:p w14:paraId="1BCACA04" w14:textId="77777777" w:rsidR="00464D9B" w:rsidRDefault="00464D9B" w:rsidP="00BB3904">
      <w:pPr>
        <w:pStyle w:val="ListParagraph"/>
        <w:numPr>
          <w:ilvl w:val="2"/>
          <w:numId w:val="1"/>
        </w:numPr>
        <w:jc w:val="both"/>
        <w:rPr>
          <w:sz w:val="24"/>
          <w:szCs w:val="24"/>
          <w:lang w:val="en-GB"/>
        </w:rPr>
      </w:pPr>
      <w:r w:rsidRPr="005D0DE3">
        <w:rPr>
          <w:sz w:val="24"/>
          <w:szCs w:val="24"/>
          <w:lang w:val="en-GB"/>
        </w:rPr>
        <w:t xml:space="preserve">Number the items for security, </w:t>
      </w:r>
      <w:proofErr w:type="gramStart"/>
      <w:r w:rsidRPr="005D0DE3">
        <w:rPr>
          <w:sz w:val="24"/>
          <w:szCs w:val="24"/>
          <w:lang w:val="en-GB"/>
        </w:rPr>
        <w:t>identif</w:t>
      </w:r>
      <w:r w:rsidR="00D205CD">
        <w:rPr>
          <w:sz w:val="24"/>
          <w:szCs w:val="24"/>
          <w:lang w:val="en-GB"/>
        </w:rPr>
        <w:t>ication</w:t>
      </w:r>
      <w:proofErr w:type="gramEnd"/>
      <w:r w:rsidR="00D205CD">
        <w:rPr>
          <w:sz w:val="24"/>
          <w:szCs w:val="24"/>
          <w:lang w:val="en-GB"/>
        </w:rPr>
        <w:t xml:space="preserve"> and retrieval purposes.</w:t>
      </w:r>
    </w:p>
    <w:p w14:paraId="4DB4CACD" w14:textId="77777777" w:rsidR="00E21E4B" w:rsidRPr="005D0DE3" w:rsidRDefault="00E21E4B" w:rsidP="00E21E4B">
      <w:pPr>
        <w:pStyle w:val="ListParagraph"/>
        <w:ind w:left="1800"/>
        <w:rPr>
          <w:sz w:val="24"/>
          <w:szCs w:val="24"/>
          <w:lang w:val="en-GB"/>
        </w:rPr>
      </w:pPr>
    </w:p>
    <w:p w14:paraId="2BD50206" w14:textId="77777777" w:rsidR="00464D9B" w:rsidRPr="005D0DE3" w:rsidRDefault="00464D9B" w:rsidP="00464D9B">
      <w:pPr>
        <w:pStyle w:val="ListParagraph"/>
        <w:numPr>
          <w:ilvl w:val="0"/>
          <w:numId w:val="1"/>
        </w:numPr>
        <w:rPr>
          <w:b/>
          <w:sz w:val="24"/>
          <w:szCs w:val="24"/>
          <w:lang w:val="en-GB"/>
        </w:rPr>
      </w:pPr>
      <w:r w:rsidRPr="005D0DE3">
        <w:rPr>
          <w:b/>
          <w:sz w:val="24"/>
          <w:szCs w:val="24"/>
          <w:lang w:val="en-GB"/>
        </w:rPr>
        <w:t>Listing</w:t>
      </w:r>
    </w:p>
    <w:p w14:paraId="25BB7B12" w14:textId="77777777" w:rsidR="00D205CD" w:rsidRPr="00D205CD" w:rsidRDefault="00464D9B" w:rsidP="00BB3904">
      <w:pPr>
        <w:pStyle w:val="ListParagraph"/>
        <w:numPr>
          <w:ilvl w:val="1"/>
          <w:numId w:val="1"/>
        </w:numPr>
        <w:jc w:val="both"/>
        <w:rPr>
          <w:sz w:val="24"/>
          <w:szCs w:val="24"/>
          <w:lang w:val="en-GB"/>
        </w:rPr>
      </w:pPr>
      <w:r w:rsidRPr="00D205CD">
        <w:rPr>
          <w:sz w:val="24"/>
          <w:szCs w:val="24"/>
          <w:lang w:val="en-GB"/>
        </w:rPr>
        <w:t xml:space="preserve">The donated items will be listed in accordance with </w:t>
      </w:r>
      <w:r w:rsidR="00ED2BFC" w:rsidRPr="00D205CD">
        <w:rPr>
          <w:sz w:val="24"/>
          <w:szCs w:val="24"/>
          <w:lang w:val="en-GB"/>
        </w:rPr>
        <w:t>the Archive</w:t>
      </w:r>
      <w:r w:rsidRPr="00D205CD">
        <w:rPr>
          <w:sz w:val="24"/>
          <w:szCs w:val="24"/>
          <w:lang w:val="en-GB"/>
        </w:rPr>
        <w:t>s</w:t>
      </w:r>
      <w:r w:rsidR="00ED2BFC" w:rsidRPr="00D205CD">
        <w:rPr>
          <w:sz w:val="24"/>
          <w:szCs w:val="24"/>
          <w:lang w:val="en-GB"/>
        </w:rPr>
        <w:t>’</w:t>
      </w:r>
      <w:r w:rsidRPr="00D205CD">
        <w:rPr>
          <w:sz w:val="24"/>
          <w:szCs w:val="24"/>
          <w:lang w:val="en-GB"/>
        </w:rPr>
        <w:t xml:space="preserve"> current cataloguing</w:t>
      </w:r>
    </w:p>
    <w:p w14:paraId="246D21AE" w14:textId="77777777" w:rsidR="00464D9B" w:rsidRPr="00D205CD" w:rsidRDefault="00464D9B" w:rsidP="00BB3904">
      <w:pPr>
        <w:pStyle w:val="ListParagraph"/>
        <w:jc w:val="both"/>
        <w:rPr>
          <w:sz w:val="24"/>
          <w:szCs w:val="24"/>
          <w:lang w:val="en-GB"/>
        </w:rPr>
      </w:pPr>
      <w:r w:rsidRPr="00D205CD">
        <w:rPr>
          <w:sz w:val="24"/>
          <w:szCs w:val="24"/>
          <w:lang w:val="en-GB"/>
        </w:rPr>
        <w:t>practice. As there is a significant backlog of records waiting to be listed however, it must be understood that it may not be possible to list records immediately. The copyright in all such lists and other finding aids will be vested in the Archive</w:t>
      </w:r>
      <w:r w:rsidR="00ED2BFC" w:rsidRPr="00D205CD">
        <w:rPr>
          <w:sz w:val="24"/>
          <w:szCs w:val="24"/>
          <w:lang w:val="en-GB"/>
        </w:rPr>
        <w:t>s</w:t>
      </w:r>
      <w:r w:rsidRPr="00D205CD">
        <w:rPr>
          <w:sz w:val="24"/>
          <w:szCs w:val="24"/>
          <w:lang w:val="en-GB"/>
        </w:rPr>
        <w:t>, as is the right to publish such finding aids on the web, or by any other means deemed appropriate</w:t>
      </w:r>
      <w:r w:rsidR="00D205CD" w:rsidRPr="00D205CD">
        <w:rPr>
          <w:sz w:val="24"/>
          <w:szCs w:val="24"/>
          <w:lang w:val="en-GB"/>
        </w:rPr>
        <w:t>.</w:t>
      </w:r>
    </w:p>
    <w:p w14:paraId="09B1D646" w14:textId="77777777" w:rsidR="00D205CD" w:rsidRPr="00D205CD" w:rsidRDefault="00464D9B" w:rsidP="00BB3904">
      <w:pPr>
        <w:pStyle w:val="ListParagraph"/>
        <w:numPr>
          <w:ilvl w:val="1"/>
          <w:numId w:val="1"/>
        </w:numPr>
        <w:jc w:val="both"/>
        <w:rPr>
          <w:sz w:val="24"/>
          <w:szCs w:val="24"/>
          <w:lang w:val="en-GB"/>
        </w:rPr>
      </w:pPr>
      <w:r w:rsidRPr="00D205CD">
        <w:rPr>
          <w:sz w:val="24"/>
          <w:szCs w:val="24"/>
          <w:lang w:val="en-GB"/>
        </w:rPr>
        <w:t xml:space="preserve">Catalogues or calendars of donated items shall be made available to the public and </w:t>
      </w:r>
    </w:p>
    <w:p w14:paraId="0675E88A" w14:textId="77777777" w:rsidR="00464D9B" w:rsidRPr="00D205CD" w:rsidRDefault="00464D9B" w:rsidP="00BB3904">
      <w:pPr>
        <w:pStyle w:val="ListParagraph"/>
        <w:jc w:val="both"/>
        <w:rPr>
          <w:sz w:val="24"/>
          <w:szCs w:val="24"/>
          <w:lang w:val="en-GB"/>
        </w:rPr>
      </w:pPr>
      <w:r w:rsidRPr="00D205CD">
        <w:rPr>
          <w:sz w:val="24"/>
          <w:szCs w:val="24"/>
          <w:lang w:val="en-GB"/>
        </w:rPr>
        <w:t xml:space="preserve">others under such terms </w:t>
      </w:r>
      <w:r w:rsidR="00914AB2" w:rsidRPr="00D205CD">
        <w:rPr>
          <w:sz w:val="24"/>
          <w:szCs w:val="24"/>
          <w:lang w:val="en-GB"/>
        </w:rPr>
        <w:t>as the Archive</w:t>
      </w:r>
      <w:r w:rsidR="00ED2BFC" w:rsidRPr="00D205CD">
        <w:rPr>
          <w:sz w:val="24"/>
          <w:szCs w:val="24"/>
          <w:lang w:val="en-GB"/>
        </w:rPr>
        <w:t>s</w:t>
      </w:r>
      <w:r w:rsidRPr="00D205CD">
        <w:rPr>
          <w:sz w:val="24"/>
          <w:szCs w:val="24"/>
          <w:lang w:val="en-GB"/>
        </w:rPr>
        <w:t xml:space="preserve"> may determine</w:t>
      </w:r>
      <w:r w:rsidR="00D205CD" w:rsidRPr="00D205CD">
        <w:rPr>
          <w:sz w:val="24"/>
          <w:szCs w:val="24"/>
          <w:lang w:val="en-GB"/>
        </w:rPr>
        <w:t>.</w:t>
      </w:r>
    </w:p>
    <w:p w14:paraId="7466B6F1" w14:textId="77777777" w:rsidR="00464D9B" w:rsidRPr="005D0DE3" w:rsidRDefault="00464D9B" w:rsidP="00464D9B">
      <w:pPr>
        <w:pStyle w:val="ListParagraph"/>
        <w:rPr>
          <w:sz w:val="24"/>
          <w:szCs w:val="24"/>
          <w:lang w:val="en-GB"/>
        </w:rPr>
      </w:pPr>
    </w:p>
    <w:p w14:paraId="23854053" w14:textId="77777777" w:rsidR="00464D9B" w:rsidRPr="005D0DE3" w:rsidRDefault="00464D9B" w:rsidP="00464D9B">
      <w:pPr>
        <w:pStyle w:val="ListParagraph"/>
        <w:numPr>
          <w:ilvl w:val="0"/>
          <w:numId w:val="1"/>
        </w:numPr>
        <w:rPr>
          <w:b/>
          <w:sz w:val="24"/>
          <w:szCs w:val="24"/>
          <w:lang w:val="en-GB"/>
        </w:rPr>
      </w:pPr>
      <w:r w:rsidRPr="005D0DE3">
        <w:rPr>
          <w:b/>
          <w:sz w:val="24"/>
          <w:szCs w:val="24"/>
          <w:lang w:val="en-GB"/>
        </w:rPr>
        <w:t>Access</w:t>
      </w:r>
    </w:p>
    <w:p w14:paraId="4A0184E5" w14:textId="77777777" w:rsidR="00D205CD" w:rsidRDefault="00464D9B" w:rsidP="00BB3904">
      <w:pPr>
        <w:pStyle w:val="Default"/>
        <w:ind w:firstLine="360"/>
        <w:jc w:val="both"/>
        <w:rPr>
          <w:rFonts w:asciiTheme="minorHAnsi" w:hAnsiTheme="minorHAnsi"/>
        </w:rPr>
      </w:pPr>
      <w:r w:rsidRPr="005D0DE3">
        <w:rPr>
          <w:rFonts w:asciiTheme="minorHAnsi" w:hAnsiTheme="minorHAnsi"/>
        </w:rPr>
        <w:t xml:space="preserve">5.1. All donated items may – subject to the exceptions outlined in 5.2 below, or as required </w:t>
      </w:r>
    </w:p>
    <w:p w14:paraId="37542FBE" w14:textId="77777777" w:rsidR="00464D9B" w:rsidRPr="005D0DE3" w:rsidRDefault="00464D9B" w:rsidP="00BB3904">
      <w:pPr>
        <w:pStyle w:val="Default"/>
        <w:ind w:left="720"/>
        <w:jc w:val="both"/>
        <w:rPr>
          <w:rFonts w:asciiTheme="minorHAnsi" w:hAnsiTheme="minorHAnsi"/>
        </w:rPr>
      </w:pPr>
      <w:r w:rsidRPr="005D0DE3">
        <w:rPr>
          <w:rFonts w:asciiTheme="minorHAnsi" w:hAnsiTheme="minorHAnsi"/>
        </w:rPr>
        <w:t xml:space="preserve">by law - be examined, inspected, </w:t>
      </w:r>
      <w:proofErr w:type="gramStart"/>
      <w:r w:rsidRPr="005D0DE3">
        <w:rPr>
          <w:rFonts w:asciiTheme="minorHAnsi" w:hAnsiTheme="minorHAnsi"/>
        </w:rPr>
        <w:t>exhibited</w:t>
      </w:r>
      <w:proofErr w:type="gramEnd"/>
      <w:r w:rsidRPr="005D0DE3">
        <w:rPr>
          <w:rFonts w:asciiTheme="minorHAnsi" w:hAnsiTheme="minorHAnsi"/>
        </w:rPr>
        <w:t xml:space="preserve"> or loaned, or used in any way at the absolute discretion of the Archivist. (The Archivist reserves the right to refuse access to records which have not been catalogued or numbered, or which are in a fragile state, or in need of repair).</w:t>
      </w:r>
    </w:p>
    <w:p w14:paraId="33B84ABD" w14:textId="77777777" w:rsidR="00D205CD" w:rsidRDefault="00464D9B" w:rsidP="00BB3904">
      <w:pPr>
        <w:pStyle w:val="Default"/>
        <w:ind w:firstLine="360"/>
        <w:jc w:val="both"/>
        <w:rPr>
          <w:rFonts w:asciiTheme="minorHAnsi" w:hAnsiTheme="minorHAnsi"/>
        </w:rPr>
      </w:pPr>
      <w:r w:rsidRPr="005D0DE3">
        <w:rPr>
          <w:rFonts w:asciiTheme="minorHAnsi" w:hAnsiTheme="minorHAnsi"/>
        </w:rPr>
        <w:t xml:space="preserve">5.2. By agreement with the donor and the Archivist restrictions may be placed on public </w:t>
      </w:r>
    </w:p>
    <w:p w14:paraId="40180FC6" w14:textId="77777777" w:rsidR="00464D9B" w:rsidRPr="005D0DE3" w:rsidRDefault="00464D9B" w:rsidP="00BB3904">
      <w:pPr>
        <w:pStyle w:val="Default"/>
        <w:ind w:left="720"/>
        <w:jc w:val="both"/>
        <w:rPr>
          <w:rFonts w:asciiTheme="minorHAnsi" w:hAnsiTheme="minorHAnsi"/>
        </w:rPr>
      </w:pPr>
      <w:r w:rsidRPr="005D0DE3">
        <w:rPr>
          <w:rFonts w:asciiTheme="minorHAnsi" w:hAnsiTheme="minorHAnsi"/>
        </w:rPr>
        <w:t xml:space="preserve">access to the donated items for a specific period of years either because of the </w:t>
      </w:r>
      <w:proofErr w:type="gramStart"/>
      <w:r w:rsidRPr="005D0DE3">
        <w:rPr>
          <w:rFonts w:asciiTheme="minorHAnsi" w:hAnsiTheme="minorHAnsi"/>
        </w:rPr>
        <w:t>particular sensitivity</w:t>
      </w:r>
      <w:proofErr w:type="gramEnd"/>
      <w:r w:rsidRPr="005D0DE3">
        <w:rPr>
          <w:rFonts w:asciiTheme="minorHAnsi" w:hAnsiTheme="minorHAnsi"/>
        </w:rPr>
        <w:t xml:space="preserve"> of their contents or to comply with legal requirements such as the Data Protection Act</w:t>
      </w:r>
      <w:r w:rsidR="00D205CD">
        <w:rPr>
          <w:rFonts w:asciiTheme="minorHAnsi" w:hAnsiTheme="minorHAnsi"/>
        </w:rPr>
        <w:t>.</w:t>
      </w:r>
    </w:p>
    <w:p w14:paraId="7621F3F8" w14:textId="77777777" w:rsidR="00464D9B" w:rsidRPr="005D0DE3" w:rsidRDefault="00464D9B" w:rsidP="00464D9B">
      <w:pPr>
        <w:rPr>
          <w:color w:val="FF0000"/>
          <w:sz w:val="24"/>
          <w:szCs w:val="24"/>
          <w:lang w:val="en-GB"/>
        </w:rPr>
      </w:pPr>
    </w:p>
    <w:p w14:paraId="0F997785" w14:textId="77777777" w:rsidR="00464D9B" w:rsidRPr="005D0DE3" w:rsidRDefault="00464D9B" w:rsidP="00464D9B">
      <w:pPr>
        <w:pStyle w:val="ListParagraph"/>
        <w:numPr>
          <w:ilvl w:val="0"/>
          <w:numId w:val="1"/>
        </w:numPr>
        <w:rPr>
          <w:b/>
          <w:sz w:val="24"/>
          <w:szCs w:val="24"/>
          <w:lang w:val="en-GB"/>
        </w:rPr>
      </w:pPr>
      <w:r w:rsidRPr="005D0DE3">
        <w:rPr>
          <w:b/>
          <w:sz w:val="24"/>
          <w:szCs w:val="24"/>
          <w:lang w:val="en-GB"/>
        </w:rPr>
        <w:t>Publication and Copyright</w:t>
      </w:r>
    </w:p>
    <w:p w14:paraId="0D8AD7B3" w14:textId="77777777" w:rsidR="00D205CD" w:rsidRDefault="00464D9B" w:rsidP="00BB3904">
      <w:pPr>
        <w:ind w:firstLine="360"/>
        <w:jc w:val="both"/>
        <w:rPr>
          <w:sz w:val="24"/>
          <w:szCs w:val="24"/>
          <w:lang w:val="en-GB"/>
        </w:rPr>
      </w:pPr>
      <w:r w:rsidRPr="00D205CD">
        <w:rPr>
          <w:sz w:val="24"/>
          <w:szCs w:val="24"/>
          <w:lang w:val="en-GB"/>
        </w:rPr>
        <w:t xml:space="preserve">6.1. Having regard to the provision of the Copyright Acts currently in force, copies of records </w:t>
      </w:r>
    </w:p>
    <w:p w14:paraId="2281B237" w14:textId="77777777" w:rsidR="00464D9B" w:rsidRPr="00D205CD" w:rsidRDefault="00464D9B" w:rsidP="00BB3904">
      <w:pPr>
        <w:ind w:left="720"/>
        <w:jc w:val="both"/>
        <w:rPr>
          <w:sz w:val="24"/>
          <w:szCs w:val="24"/>
          <w:lang w:val="en-GB"/>
        </w:rPr>
      </w:pPr>
      <w:r w:rsidRPr="00D205CD">
        <w:rPr>
          <w:sz w:val="24"/>
          <w:szCs w:val="24"/>
          <w:lang w:val="en-GB"/>
        </w:rPr>
        <w:t xml:space="preserve">may, at the discretion of the Archivist, be supplied to any person or body, for use in non-commercial private study, </w:t>
      </w:r>
      <w:proofErr w:type="gramStart"/>
      <w:r w:rsidRPr="00D205CD">
        <w:rPr>
          <w:sz w:val="24"/>
          <w:szCs w:val="24"/>
          <w:lang w:val="en-GB"/>
        </w:rPr>
        <w:t>research</w:t>
      </w:r>
      <w:proofErr w:type="gramEnd"/>
      <w:r w:rsidRPr="00D205CD">
        <w:rPr>
          <w:sz w:val="24"/>
          <w:szCs w:val="24"/>
          <w:lang w:val="en-GB"/>
        </w:rPr>
        <w:t xml:space="preserve"> or examination. The Archive</w:t>
      </w:r>
      <w:r w:rsidR="00ED2BFC" w:rsidRPr="00D205CD">
        <w:rPr>
          <w:sz w:val="24"/>
          <w:szCs w:val="24"/>
          <w:lang w:val="en-GB"/>
        </w:rPr>
        <w:t>s</w:t>
      </w:r>
      <w:r w:rsidRPr="00D205CD">
        <w:rPr>
          <w:sz w:val="24"/>
          <w:szCs w:val="24"/>
          <w:lang w:val="en-GB"/>
        </w:rPr>
        <w:t xml:space="preserve"> will not be liable for any breaches of copyright of records in its custody, except insofar as such breaches relate to the acts of its designated officers</w:t>
      </w:r>
      <w:r w:rsidR="00D205CD" w:rsidRPr="00D205CD">
        <w:rPr>
          <w:sz w:val="24"/>
          <w:szCs w:val="24"/>
          <w:lang w:val="en-GB"/>
        </w:rPr>
        <w:t>.</w:t>
      </w:r>
    </w:p>
    <w:p w14:paraId="649EA6B2" w14:textId="77777777" w:rsidR="00D205CD" w:rsidRDefault="00464D9B" w:rsidP="00BB3904">
      <w:pPr>
        <w:ind w:left="340"/>
        <w:jc w:val="both"/>
        <w:rPr>
          <w:sz w:val="24"/>
          <w:szCs w:val="24"/>
          <w:lang w:val="en-GB"/>
        </w:rPr>
      </w:pPr>
      <w:r w:rsidRPr="00D205CD">
        <w:rPr>
          <w:sz w:val="24"/>
          <w:szCs w:val="24"/>
          <w:lang w:val="en-GB"/>
        </w:rPr>
        <w:t xml:space="preserve">6.2 The Archivist cannot grant consent for publication on behalf of the copyright owner, </w:t>
      </w:r>
    </w:p>
    <w:p w14:paraId="356DD5C7" w14:textId="77777777" w:rsidR="0051423F" w:rsidRPr="004C214A" w:rsidRDefault="00464D9B" w:rsidP="004C214A">
      <w:pPr>
        <w:ind w:left="720"/>
        <w:jc w:val="both"/>
        <w:rPr>
          <w:sz w:val="24"/>
          <w:szCs w:val="24"/>
          <w:lang w:val="en-GB"/>
        </w:rPr>
      </w:pPr>
      <w:r w:rsidRPr="00D205CD">
        <w:rPr>
          <w:sz w:val="24"/>
          <w:szCs w:val="24"/>
          <w:lang w:val="en-GB"/>
        </w:rPr>
        <w:t xml:space="preserve">unless </w:t>
      </w:r>
      <w:r w:rsidR="00D205CD">
        <w:rPr>
          <w:sz w:val="24"/>
          <w:szCs w:val="24"/>
          <w:lang w:val="en-GB"/>
        </w:rPr>
        <w:t>c</w:t>
      </w:r>
      <w:r w:rsidRPr="00D205CD">
        <w:rPr>
          <w:sz w:val="24"/>
          <w:szCs w:val="24"/>
          <w:lang w:val="en-GB"/>
        </w:rPr>
        <w:t xml:space="preserve">opyright is held by the </w:t>
      </w:r>
      <w:r w:rsidR="0028657A" w:rsidRPr="00D205CD">
        <w:rPr>
          <w:sz w:val="24"/>
          <w:szCs w:val="24"/>
          <w:lang w:val="en-GB"/>
        </w:rPr>
        <w:t>Jesuits</w:t>
      </w:r>
      <w:r w:rsidRPr="00D205CD">
        <w:rPr>
          <w:sz w:val="24"/>
          <w:szCs w:val="24"/>
          <w:lang w:val="en-GB"/>
        </w:rPr>
        <w:t xml:space="preserve"> (British Province). Responsibility to obtain copyright clearance for publication rests with the applicant. The Archive</w:t>
      </w:r>
      <w:r w:rsidR="0028657A" w:rsidRPr="00D205CD">
        <w:rPr>
          <w:sz w:val="24"/>
          <w:szCs w:val="24"/>
          <w:lang w:val="en-GB"/>
        </w:rPr>
        <w:t>s</w:t>
      </w:r>
      <w:r w:rsidRPr="00D205CD">
        <w:rPr>
          <w:sz w:val="24"/>
          <w:szCs w:val="24"/>
          <w:lang w:val="en-GB"/>
        </w:rPr>
        <w:t xml:space="preserve"> will not be liable for any breaches of copyright of records in its custody, except insofar as such breaches relate to the acts of its designated officers</w:t>
      </w:r>
      <w:r w:rsidR="0028657A" w:rsidRPr="00D205CD">
        <w:rPr>
          <w:sz w:val="24"/>
          <w:szCs w:val="24"/>
          <w:lang w:val="en-GB"/>
        </w:rPr>
        <w:t>.</w:t>
      </w:r>
    </w:p>
    <w:sectPr w:rsidR="0051423F" w:rsidRPr="004C214A" w:rsidSect="00951DB5">
      <w:footerReference w:type="default" r:id="rId10"/>
      <w:headerReference w:type="first" r:id="rId11"/>
      <w:footerReference w:type="first" r:id="rId12"/>
      <w:pgSz w:w="12240" w:h="15840"/>
      <w:pgMar w:top="762" w:right="1440" w:bottom="568"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0E6D6" w14:textId="77777777" w:rsidR="003C5C28" w:rsidRDefault="003C5C28" w:rsidP="004C214A">
      <w:pPr>
        <w:spacing w:line="240" w:lineRule="auto"/>
      </w:pPr>
      <w:r>
        <w:separator/>
      </w:r>
    </w:p>
  </w:endnote>
  <w:endnote w:type="continuationSeparator" w:id="0">
    <w:p w14:paraId="745EF765" w14:textId="77777777" w:rsidR="003C5C28" w:rsidRDefault="003C5C28" w:rsidP="004C2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B267" w14:textId="77777777" w:rsidR="004C214A" w:rsidRDefault="004C214A">
    <w:pPr>
      <w:pStyle w:val="Footer"/>
      <w:jc w:val="right"/>
    </w:pPr>
  </w:p>
  <w:p w14:paraId="689F0816" w14:textId="77777777" w:rsidR="004C214A" w:rsidRDefault="004C2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E434C" w14:textId="1E80A8C8" w:rsidR="004C214A" w:rsidRPr="00951DB5" w:rsidRDefault="00951DB5" w:rsidP="00951DB5">
    <w:pPr>
      <w:jc w:val="both"/>
      <w:rPr>
        <w:rFonts w:ascii="Calibri" w:hAnsi="Calibri"/>
      </w:rPr>
    </w:pPr>
    <w:r>
      <w:rPr>
        <w:rFonts w:ascii="Calibri" w:hAnsi="Calibri"/>
      </w:rPr>
      <w:t xml:space="preserve">The Jesuits in Britain promise to respect any personal data you share with us and keep it safe. For more </w:t>
    </w:r>
    <w:proofErr w:type="gramStart"/>
    <w:r>
      <w:rPr>
        <w:rFonts w:ascii="Calibri" w:hAnsi="Calibri"/>
      </w:rPr>
      <w:t>information</w:t>
    </w:r>
    <w:proofErr w:type="gramEnd"/>
    <w:r>
      <w:rPr>
        <w:rFonts w:ascii="Calibri" w:hAnsi="Calibri"/>
      </w:rPr>
      <w:t xml:space="preserve"> please read our privacy policy at </w:t>
    </w:r>
    <w:hyperlink r:id="rId1" w:history="1">
      <w:r w:rsidR="00E50068" w:rsidRPr="007E445F">
        <w:rPr>
          <w:rStyle w:val="Hyperlink"/>
          <w:rFonts w:ascii="Calibri" w:hAnsi="Calibri"/>
        </w:rPr>
        <w:t>www.jesuit.org.uk/privacy</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506390"/>
      <w:docPartObj>
        <w:docPartGallery w:val="Page Numbers (Bottom of Page)"/>
        <w:docPartUnique/>
      </w:docPartObj>
    </w:sdtPr>
    <w:sdtEndPr>
      <w:rPr>
        <w:noProof/>
      </w:rPr>
    </w:sdtEndPr>
    <w:sdtContent>
      <w:p w14:paraId="69E25629" w14:textId="77777777" w:rsidR="004C214A" w:rsidRDefault="004C214A">
        <w:pPr>
          <w:pStyle w:val="Footer"/>
          <w:jc w:val="right"/>
        </w:pPr>
        <w:r>
          <w:fldChar w:fldCharType="begin"/>
        </w:r>
        <w:r>
          <w:instrText xml:space="preserve"> PAGE   \* MERGEFORMAT </w:instrText>
        </w:r>
        <w:r>
          <w:fldChar w:fldCharType="separate"/>
        </w:r>
        <w:r w:rsidR="00B14D48">
          <w:rPr>
            <w:noProof/>
          </w:rPr>
          <w:t>2</w:t>
        </w:r>
        <w:r>
          <w:rPr>
            <w:noProof/>
          </w:rPr>
          <w:fldChar w:fldCharType="end"/>
        </w:r>
      </w:p>
    </w:sdtContent>
  </w:sdt>
  <w:p w14:paraId="2B104919" w14:textId="77777777" w:rsidR="004C214A" w:rsidRDefault="004C21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404940"/>
      <w:docPartObj>
        <w:docPartGallery w:val="Page Numbers (Bottom of Page)"/>
        <w:docPartUnique/>
      </w:docPartObj>
    </w:sdtPr>
    <w:sdtEndPr>
      <w:rPr>
        <w:noProof/>
      </w:rPr>
    </w:sdtEndPr>
    <w:sdtContent>
      <w:p w14:paraId="2C305811" w14:textId="77777777" w:rsidR="004C214A" w:rsidRDefault="004C214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AF5E9D" w14:textId="77777777" w:rsidR="004C214A" w:rsidRDefault="004C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B7D92" w14:textId="77777777" w:rsidR="003C5C28" w:rsidRDefault="003C5C28" w:rsidP="004C214A">
      <w:pPr>
        <w:spacing w:line="240" w:lineRule="auto"/>
      </w:pPr>
      <w:r>
        <w:separator/>
      </w:r>
    </w:p>
  </w:footnote>
  <w:footnote w:type="continuationSeparator" w:id="0">
    <w:p w14:paraId="7B90DDD6" w14:textId="77777777" w:rsidR="003C5C28" w:rsidRDefault="003C5C28" w:rsidP="004C21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14872" w14:textId="77777777" w:rsidR="004C214A" w:rsidRDefault="004C2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0094"/>
    <w:multiLevelType w:val="hybridMultilevel"/>
    <w:tmpl w:val="6234D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361FDC"/>
    <w:multiLevelType w:val="hybridMultilevel"/>
    <w:tmpl w:val="C1708DB0"/>
    <w:lvl w:ilvl="0" w:tplc="B9765F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60A95"/>
    <w:multiLevelType w:val="multilevel"/>
    <w:tmpl w:val="125EF5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9B"/>
    <w:rsid w:val="00097A5C"/>
    <w:rsid w:val="000D070D"/>
    <w:rsid w:val="00251ABC"/>
    <w:rsid w:val="0028657A"/>
    <w:rsid w:val="002F004F"/>
    <w:rsid w:val="003B300C"/>
    <w:rsid w:val="003C5C28"/>
    <w:rsid w:val="00464D9B"/>
    <w:rsid w:val="004C214A"/>
    <w:rsid w:val="0051423F"/>
    <w:rsid w:val="005D0DE3"/>
    <w:rsid w:val="007B3131"/>
    <w:rsid w:val="00851092"/>
    <w:rsid w:val="0091061F"/>
    <w:rsid w:val="00914AB2"/>
    <w:rsid w:val="00951DB5"/>
    <w:rsid w:val="00AA699E"/>
    <w:rsid w:val="00AE7D41"/>
    <w:rsid w:val="00B14D48"/>
    <w:rsid w:val="00B56863"/>
    <w:rsid w:val="00BB3904"/>
    <w:rsid w:val="00C468C9"/>
    <w:rsid w:val="00C630FC"/>
    <w:rsid w:val="00D205CD"/>
    <w:rsid w:val="00E21E4B"/>
    <w:rsid w:val="00E42195"/>
    <w:rsid w:val="00E50068"/>
    <w:rsid w:val="00E742A1"/>
    <w:rsid w:val="00ED2BFC"/>
    <w:rsid w:val="00F11E6B"/>
    <w:rsid w:val="00F45514"/>
    <w:rsid w:val="00FE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A66EA"/>
  <w15:docId w15:val="{8C1AFB5D-C751-4780-BDD9-4E57ACDB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D9B"/>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D9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64D9B"/>
    <w:pPr>
      <w:ind w:left="720"/>
      <w:contextualSpacing/>
    </w:pPr>
  </w:style>
  <w:style w:type="paragraph" w:customStyle="1" w:styleId="Default">
    <w:name w:val="Default"/>
    <w:rsid w:val="00464D9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64D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D9B"/>
    <w:rPr>
      <w:rFonts w:ascii="Tahoma" w:hAnsi="Tahoma" w:cs="Tahoma"/>
      <w:sz w:val="16"/>
      <w:szCs w:val="16"/>
      <w:lang w:val="en-US"/>
    </w:rPr>
  </w:style>
  <w:style w:type="paragraph" w:styleId="Header">
    <w:name w:val="header"/>
    <w:basedOn w:val="Normal"/>
    <w:link w:val="HeaderChar"/>
    <w:uiPriority w:val="99"/>
    <w:unhideWhenUsed/>
    <w:rsid w:val="004C214A"/>
    <w:pPr>
      <w:tabs>
        <w:tab w:val="center" w:pos="4513"/>
        <w:tab w:val="right" w:pos="9026"/>
      </w:tabs>
      <w:spacing w:line="240" w:lineRule="auto"/>
    </w:pPr>
  </w:style>
  <w:style w:type="character" w:customStyle="1" w:styleId="HeaderChar">
    <w:name w:val="Header Char"/>
    <w:basedOn w:val="DefaultParagraphFont"/>
    <w:link w:val="Header"/>
    <w:uiPriority w:val="99"/>
    <w:rsid w:val="004C214A"/>
    <w:rPr>
      <w:lang w:val="en-US"/>
    </w:rPr>
  </w:style>
  <w:style w:type="paragraph" w:styleId="Footer">
    <w:name w:val="footer"/>
    <w:basedOn w:val="Normal"/>
    <w:link w:val="FooterChar"/>
    <w:uiPriority w:val="99"/>
    <w:unhideWhenUsed/>
    <w:rsid w:val="004C214A"/>
    <w:pPr>
      <w:tabs>
        <w:tab w:val="center" w:pos="4513"/>
        <w:tab w:val="right" w:pos="9026"/>
      </w:tabs>
      <w:spacing w:line="240" w:lineRule="auto"/>
    </w:pPr>
  </w:style>
  <w:style w:type="character" w:customStyle="1" w:styleId="FooterChar">
    <w:name w:val="Footer Char"/>
    <w:basedOn w:val="DefaultParagraphFont"/>
    <w:link w:val="Footer"/>
    <w:uiPriority w:val="99"/>
    <w:rsid w:val="004C214A"/>
    <w:rPr>
      <w:lang w:val="en-US"/>
    </w:rPr>
  </w:style>
  <w:style w:type="character" w:styleId="Hyperlink">
    <w:name w:val="Hyperlink"/>
    <w:basedOn w:val="DefaultParagraphFont"/>
    <w:uiPriority w:val="99"/>
    <w:unhideWhenUsed/>
    <w:rsid w:val="00951DB5"/>
    <w:rPr>
      <w:color w:val="0000FF" w:themeColor="hyperlink"/>
      <w:u w:val="single"/>
    </w:rPr>
  </w:style>
  <w:style w:type="character" w:styleId="UnresolvedMention">
    <w:name w:val="Unresolved Mention"/>
    <w:basedOn w:val="DefaultParagraphFont"/>
    <w:uiPriority w:val="99"/>
    <w:semiHidden/>
    <w:unhideWhenUsed/>
    <w:rsid w:val="00E50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681842">
      <w:bodyDiv w:val="1"/>
      <w:marLeft w:val="0"/>
      <w:marRight w:val="0"/>
      <w:marTop w:val="0"/>
      <w:marBottom w:val="0"/>
      <w:divBdr>
        <w:top w:val="none" w:sz="0" w:space="0" w:color="auto"/>
        <w:left w:val="none" w:sz="0" w:space="0" w:color="auto"/>
        <w:bottom w:val="none" w:sz="0" w:space="0" w:color="auto"/>
        <w:right w:val="none" w:sz="0" w:space="0" w:color="auto"/>
      </w:divBdr>
    </w:div>
    <w:div w:id="16023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jesuit.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Archives</dc:creator>
  <cp:lastModifiedBy>Rebecca Somerset</cp:lastModifiedBy>
  <cp:revision>3</cp:revision>
  <dcterms:created xsi:type="dcterms:W3CDTF">2018-06-20T15:38:00Z</dcterms:created>
  <dcterms:modified xsi:type="dcterms:W3CDTF">2021-07-14T11:23:00Z</dcterms:modified>
</cp:coreProperties>
</file>